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76E17" w14:textId="30D74F62" w:rsidR="00406AC8" w:rsidRDefault="00406AC8" w:rsidP="00406AC8">
      <w:pPr>
        <w:spacing w:after="0" w:line="240" w:lineRule="auto"/>
        <w:rPr>
          <w:b/>
          <w:bCs/>
        </w:rPr>
      </w:pPr>
    </w:p>
    <w:p w14:paraId="4D1CCC05" w14:textId="6F2B5147" w:rsidR="00406AC8" w:rsidRDefault="00406AC8" w:rsidP="00406AC8">
      <w:pPr>
        <w:spacing w:after="0" w:line="240" w:lineRule="auto"/>
      </w:pPr>
      <w:r>
        <w:rPr>
          <w:b/>
          <w:bCs/>
        </w:rPr>
        <w:t xml:space="preserve">Present: </w:t>
      </w:r>
      <w:r>
        <w:t>Frederick MacMillan, Christopher Flynn, Charles Champ</w:t>
      </w:r>
      <w:r w:rsidR="004003FF">
        <w:t>a</w:t>
      </w:r>
      <w:r>
        <w:t>gn</w:t>
      </w:r>
      <w:r w:rsidR="004003FF">
        <w:t>e</w:t>
      </w:r>
      <w:r w:rsidR="00A63A81">
        <w:t>, Mary Loftis (Scholarship Committee)</w:t>
      </w:r>
    </w:p>
    <w:p w14:paraId="6C510D11" w14:textId="0C692BF5" w:rsidR="00406AC8" w:rsidRDefault="00406AC8" w:rsidP="00406AC8">
      <w:pPr>
        <w:spacing w:after="0" w:line="240" w:lineRule="auto"/>
      </w:pPr>
      <w:r w:rsidRPr="00406AC8">
        <w:rPr>
          <w:b/>
          <w:bCs/>
        </w:rPr>
        <w:t>Charter Trust</w:t>
      </w:r>
      <w:r>
        <w:rPr>
          <w:b/>
          <w:bCs/>
        </w:rPr>
        <w:t>:</w:t>
      </w:r>
      <w:r w:rsidRPr="00406AC8">
        <w:t xml:space="preserve"> Bryan Sanford, Marcie McKenzie</w:t>
      </w:r>
    </w:p>
    <w:p w14:paraId="4F811D21" w14:textId="14E8D8BA" w:rsidR="00406AC8" w:rsidRDefault="00406AC8" w:rsidP="00406AC8">
      <w:pPr>
        <w:spacing w:after="0" w:line="240" w:lineRule="auto"/>
      </w:pPr>
    </w:p>
    <w:p w14:paraId="76829B34" w14:textId="6A359314" w:rsidR="00406AC8" w:rsidRDefault="00406AC8" w:rsidP="00406AC8">
      <w:pPr>
        <w:pStyle w:val="ListParagraph"/>
        <w:numPr>
          <w:ilvl w:val="0"/>
          <w:numId w:val="3"/>
        </w:numPr>
        <w:spacing w:after="0" w:line="240" w:lineRule="auto"/>
      </w:pPr>
      <w:r w:rsidRPr="00406AC8">
        <w:rPr>
          <w:b/>
          <w:bCs/>
        </w:rPr>
        <w:t xml:space="preserve">Call to Order: </w:t>
      </w:r>
      <w:r w:rsidRPr="00406AC8">
        <w:t>Mr. MacMillan called the meeting to order at 10:</w:t>
      </w:r>
      <w:r w:rsidR="00A63A81">
        <w:t>10</w:t>
      </w:r>
      <w:r w:rsidRPr="00406AC8">
        <w:t xml:space="preserve"> a.m.</w:t>
      </w:r>
    </w:p>
    <w:p w14:paraId="598E8D4C" w14:textId="568D01D4" w:rsidR="00406AC8" w:rsidRDefault="00406AC8" w:rsidP="00406AC8">
      <w:pPr>
        <w:spacing w:after="0" w:line="240" w:lineRule="auto"/>
      </w:pPr>
    </w:p>
    <w:p w14:paraId="5E7CE121" w14:textId="572823F6" w:rsidR="00B9079F" w:rsidRPr="00A63A81" w:rsidRDefault="00E1736C" w:rsidP="00B9079F">
      <w:pPr>
        <w:pStyle w:val="ListParagraph"/>
        <w:numPr>
          <w:ilvl w:val="0"/>
          <w:numId w:val="3"/>
        </w:numPr>
        <w:spacing w:after="0" w:line="240" w:lineRule="auto"/>
        <w:rPr>
          <w:b/>
          <w:bCs/>
        </w:rPr>
      </w:pPr>
      <w:r w:rsidRPr="00A63A81">
        <w:rPr>
          <w:b/>
          <w:bCs/>
        </w:rPr>
        <w:t xml:space="preserve">Review </w:t>
      </w:r>
      <w:r w:rsidR="00B9079F" w:rsidRPr="00A63A81">
        <w:rPr>
          <w:b/>
          <w:bCs/>
        </w:rPr>
        <w:t xml:space="preserve">of meeting minutes of </w:t>
      </w:r>
      <w:r w:rsidR="00A63A81" w:rsidRPr="00A63A81">
        <w:rPr>
          <w:b/>
          <w:bCs/>
        </w:rPr>
        <w:t>April</w:t>
      </w:r>
      <w:r w:rsidRPr="00A63A81">
        <w:rPr>
          <w:b/>
          <w:bCs/>
        </w:rPr>
        <w:t xml:space="preserve"> 21,2020</w:t>
      </w:r>
      <w:r w:rsidR="00B9079F" w:rsidRPr="00A63A81">
        <w:rPr>
          <w:b/>
          <w:bCs/>
        </w:rPr>
        <w:t xml:space="preserve"> for approval.</w:t>
      </w:r>
    </w:p>
    <w:p w14:paraId="3EF65AA7" w14:textId="6AF0EA51" w:rsidR="006537A0" w:rsidRDefault="006537A0" w:rsidP="006537A0">
      <w:pPr>
        <w:pStyle w:val="ListParagraph"/>
      </w:pPr>
      <w:r>
        <w:t>Motion to Approve</w:t>
      </w:r>
      <w:r w:rsidR="00A63A81">
        <w:t xml:space="preserve"> as amended (date of Next Meeting should have read July 14, not July 21)</w:t>
      </w:r>
      <w:r>
        <w:t>:</w:t>
      </w:r>
      <w:r w:rsidR="00A63A81">
        <w:t xml:space="preserve">    </w:t>
      </w:r>
      <w:r>
        <w:t xml:space="preserve"> </w:t>
      </w:r>
      <w:r w:rsidRPr="008F00D7">
        <w:rPr>
          <w:b/>
          <w:bCs/>
        </w:rPr>
        <w:t>C J. Flynn</w:t>
      </w:r>
      <w:r w:rsidR="008F00D7" w:rsidRPr="008F00D7">
        <w:rPr>
          <w:b/>
          <w:bCs/>
        </w:rPr>
        <w:t>;</w:t>
      </w:r>
      <w:r w:rsidRPr="008F00D7">
        <w:rPr>
          <w:b/>
          <w:bCs/>
        </w:rPr>
        <w:t xml:space="preserve"> </w:t>
      </w:r>
      <w:r w:rsidR="008F00D7" w:rsidRPr="008F00D7">
        <w:rPr>
          <w:b/>
          <w:bCs/>
        </w:rPr>
        <w:t>2nd</w:t>
      </w:r>
      <w:r w:rsidRPr="008F00D7">
        <w:rPr>
          <w:b/>
          <w:bCs/>
        </w:rPr>
        <w:t xml:space="preserve"> C</w:t>
      </w:r>
      <w:r w:rsidR="008F00D7" w:rsidRPr="008F00D7">
        <w:rPr>
          <w:b/>
          <w:bCs/>
        </w:rPr>
        <w:t>.</w:t>
      </w:r>
      <w:r w:rsidRPr="008F00D7">
        <w:rPr>
          <w:b/>
          <w:bCs/>
        </w:rPr>
        <w:t xml:space="preserve"> Champagne:  approved unanimously</w:t>
      </w:r>
    </w:p>
    <w:p w14:paraId="76C4C93E" w14:textId="77777777" w:rsidR="00A63A81" w:rsidRDefault="00A63A81" w:rsidP="006537A0">
      <w:pPr>
        <w:pStyle w:val="ListParagraph"/>
      </w:pPr>
    </w:p>
    <w:p w14:paraId="563D4CC0" w14:textId="1B5779CB" w:rsidR="00A63A81" w:rsidRDefault="00A63A81" w:rsidP="00A63A81">
      <w:pPr>
        <w:pStyle w:val="ListParagraph"/>
        <w:numPr>
          <w:ilvl w:val="0"/>
          <w:numId w:val="7"/>
        </w:numPr>
        <w:rPr>
          <w:b/>
          <w:bCs/>
        </w:rPr>
      </w:pPr>
      <w:r w:rsidRPr="00A63A81">
        <w:rPr>
          <w:b/>
          <w:bCs/>
        </w:rPr>
        <w:t>Review of Educational/Scholarship Funds</w:t>
      </w:r>
    </w:p>
    <w:p w14:paraId="4290A992" w14:textId="77777777" w:rsidR="00A63A81" w:rsidRPr="000059BE" w:rsidRDefault="00A63A81" w:rsidP="00A63A81">
      <w:pPr>
        <w:spacing w:line="240" w:lineRule="auto"/>
        <w:ind w:left="5760"/>
        <w:rPr>
          <w:b/>
          <w:bCs/>
          <w:u w:val="single"/>
        </w:rPr>
      </w:pPr>
      <w:r w:rsidRPr="000059BE">
        <w:rPr>
          <w:b/>
          <w:bCs/>
          <w:u w:val="single"/>
        </w:rPr>
        <w:t xml:space="preserve">Balance </w:t>
      </w:r>
      <w:r>
        <w:rPr>
          <w:b/>
          <w:bCs/>
          <w:u w:val="single"/>
        </w:rPr>
        <w:t>6</w:t>
      </w:r>
      <w:r w:rsidRPr="000059BE">
        <w:rPr>
          <w:b/>
          <w:bCs/>
          <w:u w:val="single"/>
        </w:rPr>
        <w:t>/3</w:t>
      </w:r>
      <w:r>
        <w:rPr>
          <w:b/>
          <w:bCs/>
          <w:u w:val="single"/>
        </w:rPr>
        <w:t>0</w:t>
      </w:r>
      <w:r w:rsidRPr="000059BE">
        <w:rPr>
          <w:b/>
          <w:bCs/>
          <w:u w:val="single"/>
        </w:rPr>
        <w:t>/2020</w:t>
      </w:r>
    </w:p>
    <w:p w14:paraId="42C61DB5" w14:textId="77777777" w:rsidR="00A63A81" w:rsidRPr="000059BE" w:rsidRDefault="00A63A81" w:rsidP="00A63A81">
      <w:pPr>
        <w:spacing w:line="360" w:lineRule="auto"/>
        <w:ind w:left="5760"/>
        <w:rPr>
          <w:b/>
          <w:bCs/>
          <w:u w:val="single"/>
        </w:rPr>
      </w:pPr>
      <w:r w:rsidRPr="000059BE">
        <w:rPr>
          <w:b/>
          <w:bCs/>
          <w:u w:val="single"/>
        </w:rPr>
        <w:t>Pr</w:t>
      </w:r>
      <w:r>
        <w:rPr>
          <w:b/>
          <w:bCs/>
          <w:u w:val="single"/>
        </w:rPr>
        <w:t>i</w:t>
      </w:r>
      <w:r w:rsidRPr="000059BE">
        <w:rPr>
          <w:b/>
          <w:bCs/>
          <w:u w:val="single"/>
        </w:rPr>
        <w:t>ncipal</w:t>
      </w:r>
      <w:r w:rsidRPr="000059BE">
        <w:rPr>
          <w:b/>
          <w:bCs/>
          <w:u w:val="single"/>
        </w:rPr>
        <w:tab/>
        <w:t>Income</w:t>
      </w:r>
      <w:r w:rsidRPr="000059BE">
        <w:rPr>
          <w:b/>
          <w:bCs/>
          <w:u w:val="single"/>
        </w:rPr>
        <w:tab/>
      </w:r>
      <w:r w:rsidRPr="000059BE">
        <w:rPr>
          <w:b/>
          <w:bCs/>
          <w:u w:val="single"/>
        </w:rPr>
        <w:tab/>
        <w:t>Total</w:t>
      </w:r>
    </w:p>
    <w:p w14:paraId="456E7029" w14:textId="4075EB9B" w:rsidR="00A63A81" w:rsidRPr="00D53C6C" w:rsidRDefault="00A63A81" w:rsidP="00A63A81">
      <w:pPr>
        <w:pStyle w:val="ListParagraph"/>
        <w:numPr>
          <w:ilvl w:val="0"/>
          <w:numId w:val="10"/>
        </w:numPr>
        <w:rPr>
          <w:b/>
          <w:bCs/>
        </w:rPr>
      </w:pPr>
      <w:proofErr w:type="gramStart"/>
      <w:r w:rsidRPr="00D53C6C">
        <w:rPr>
          <w:b/>
          <w:bCs/>
        </w:rPr>
        <w:t>1817  Public</w:t>
      </w:r>
      <w:proofErr w:type="gramEnd"/>
      <w:r w:rsidRPr="00D53C6C">
        <w:rPr>
          <w:b/>
          <w:bCs/>
        </w:rPr>
        <w:t xml:space="preserve"> School Fund</w:t>
      </w:r>
      <w:r w:rsidRPr="00D53C6C">
        <w:rPr>
          <w:b/>
          <w:bCs/>
        </w:rPr>
        <w:tab/>
      </w:r>
      <w:r w:rsidRPr="00D53C6C">
        <w:rPr>
          <w:b/>
          <w:bCs/>
        </w:rPr>
        <w:tab/>
        <w:t xml:space="preserve"> </w:t>
      </w:r>
      <w:r w:rsidRPr="00D53C6C">
        <w:rPr>
          <w:b/>
          <w:bCs/>
        </w:rPr>
        <w:tab/>
      </w:r>
      <w:r w:rsidR="00A102F4">
        <w:rPr>
          <w:b/>
          <w:bCs/>
        </w:rPr>
        <w:tab/>
      </w:r>
      <w:r w:rsidRPr="00D53C6C">
        <w:rPr>
          <w:b/>
          <w:bCs/>
        </w:rPr>
        <w:t>188,754</w:t>
      </w:r>
      <w:r w:rsidRPr="00D53C6C">
        <w:rPr>
          <w:b/>
          <w:bCs/>
        </w:rPr>
        <w:tab/>
        <w:t xml:space="preserve">  7,504</w:t>
      </w:r>
      <w:r w:rsidRPr="00D53C6C">
        <w:rPr>
          <w:b/>
          <w:bCs/>
        </w:rPr>
        <w:tab/>
        <w:t xml:space="preserve">           196,258</w:t>
      </w:r>
    </w:p>
    <w:p w14:paraId="38D1B2B5" w14:textId="06DC61FE" w:rsidR="00A63A81" w:rsidRDefault="00A63A81" w:rsidP="00A63A81">
      <w:pPr>
        <w:pStyle w:val="ListParagraph"/>
        <w:numPr>
          <w:ilvl w:val="0"/>
          <w:numId w:val="10"/>
        </w:numPr>
        <w:rPr>
          <w:b/>
          <w:bCs/>
        </w:rPr>
      </w:pPr>
      <w:r>
        <w:rPr>
          <w:b/>
          <w:bCs/>
        </w:rPr>
        <w:t>1852 Appleton Public School Fund</w:t>
      </w:r>
      <w:r>
        <w:rPr>
          <w:b/>
          <w:bCs/>
        </w:rPr>
        <w:tab/>
      </w:r>
      <w:proofErr w:type="gramStart"/>
      <w:r>
        <w:rPr>
          <w:b/>
          <w:bCs/>
        </w:rPr>
        <w:tab/>
        <w:t xml:space="preserve">  </w:t>
      </w:r>
      <w:r w:rsidR="00A102F4">
        <w:rPr>
          <w:b/>
          <w:bCs/>
        </w:rPr>
        <w:tab/>
      </w:r>
      <w:proofErr w:type="gramEnd"/>
      <w:r>
        <w:rPr>
          <w:b/>
          <w:bCs/>
        </w:rPr>
        <w:t>44,287</w:t>
      </w:r>
      <w:r>
        <w:rPr>
          <w:b/>
          <w:bCs/>
        </w:rPr>
        <w:tab/>
      </w:r>
      <w:r>
        <w:rPr>
          <w:b/>
          <w:bCs/>
        </w:rPr>
        <w:tab/>
        <w:t>11,869</w:t>
      </w:r>
      <w:r>
        <w:rPr>
          <w:b/>
          <w:bCs/>
        </w:rPr>
        <w:tab/>
        <w:t xml:space="preserve">             56,156</w:t>
      </w:r>
    </w:p>
    <w:p w14:paraId="5FC18D1D" w14:textId="77777777" w:rsidR="00A63A81" w:rsidRDefault="00A63A81" w:rsidP="00A63A81">
      <w:pPr>
        <w:pStyle w:val="ListParagraph"/>
        <w:numPr>
          <w:ilvl w:val="0"/>
          <w:numId w:val="10"/>
        </w:numPr>
        <w:spacing w:line="240" w:lineRule="auto"/>
        <w:rPr>
          <w:b/>
          <w:bCs/>
        </w:rPr>
      </w:pPr>
      <w:r w:rsidRPr="00BA3413">
        <w:rPr>
          <w:b/>
          <w:bCs/>
        </w:rPr>
        <w:t>1900 Dublin Scholarship Fund</w:t>
      </w:r>
      <w:r w:rsidRPr="00BA3413">
        <w:rPr>
          <w:b/>
          <w:bCs/>
        </w:rPr>
        <w:tab/>
      </w:r>
      <w:r w:rsidRPr="00BA3413">
        <w:rPr>
          <w:b/>
          <w:bCs/>
        </w:rPr>
        <w:tab/>
      </w:r>
      <w:r w:rsidRPr="00BA3413">
        <w:rPr>
          <w:b/>
          <w:bCs/>
        </w:rPr>
        <w:tab/>
      </w:r>
      <w:r>
        <w:rPr>
          <w:b/>
          <w:bCs/>
        </w:rPr>
        <w:t xml:space="preserve">       </w:t>
      </w:r>
      <w:r w:rsidRPr="00BA3413">
        <w:rPr>
          <w:b/>
          <w:bCs/>
        </w:rPr>
        <w:t>0</w:t>
      </w:r>
      <w:r>
        <w:rPr>
          <w:b/>
          <w:bCs/>
        </w:rPr>
        <w:tab/>
      </w:r>
      <w:r>
        <w:rPr>
          <w:b/>
          <w:bCs/>
        </w:rPr>
        <w:tab/>
        <w:t xml:space="preserve">    0</w:t>
      </w:r>
      <w:r>
        <w:rPr>
          <w:b/>
          <w:bCs/>
        </w:rPr>
        <w:tab/>
      </w:r>
      <w:r>
        <w:rPr>
          <w:b/>
          <w:bCs/>
        </w:rPr>
        <w:tab/>
        <w:t xml:space="preserve">   0</w:t>
      </w:r>
    </w:p>
    <w:p w14:paraId="1F4F76B1" w14:textId="20626F74" w:rsidR="00A63A81" w:rsidRDefault="00A63A81" w:rsidP="00A63A81">
      <w:pPr>
        <w:pStyle w:val="ListParagraph"/>
        <w:numPr>
          <w:ilvl w:val="0"/>
          <w:numId w:val="10"/>
        </w:numPr>
        <w:spacing w:line="240" w:lineRule="auto"/>
        <w:rPr>
          <w:b/>
          <w:bCs/>
        </w:rPr>
      </w:pPr>
      <w:r>
        <w:rPr>
          <w:b/>
          <w:bCs/>
        </w:rPr>
        <w:t xml:space="preserve">1964 Willard/ </w:t>
      </w:r>
      <w:proofErr w:type="spellStart"/>
      <w:r>
        <w:rPr>
          <w:b/>
          <w:bCs/>
        </w:rPr>
        <w:t>Lysett</w:t>
      </w:r>
      <w:proofErr w:type="spellEnd"/>
      <w:r>
        <w:rPr>
          <w:b/>
          <w:bCs/>
        </w:rPr>
        <w:tab/>
      </w:r>
      <w:r>
        <w:rPr>
          <w:b/>
          <w:bCs/>
        </w:rPr>
        <w:tab/>
      </w:r>
      <w:r>
        <w:rPr>
          <w:b/>
          <w:bCs/>
        </w:rPr>
        <w:tab/>
      </w:r>
      <w:r>
        <w:rPr>
          <w:b/>
          <w:bCs/>
        </w:rPr>
        <w:tab/>
        <w:t xml:space="preserve">   5,228</w:t>
      </w:r>
      <w:r>
        <w:rPr>
          <w:b/>
          <w:bCs/>
        </w:rPr>
        <w:tab/>
      </w:r>
      <w:proofErr w:type="gramStart"/>
      <w:r>
        <w:rPr>
          <w:b/>
          <w:bCs/>
        </w:rPr>
        <w:tab/>
        <w:t xml:space="preserve">  1,562</w:t>
      </w:r>
      <w:proofErr w:type="gramEnd"/>
      <w:r>
        <w:rPr>
          <w:b/>
          <w:bCs/>
        </w:rPr>
        <w:tab/>
      </w:r>
      <w:r>
        <w:rPr>
          <w:b/>
          <w:bCs/>
        </w:rPr>
        <w:tab/>
        <w:t>6,790</w:t>
      </w:r>
    </w:p>
    <w:p w14:paraId="46892005" w14:textId="45335FD7" w:rsidR="00A63A81" w:rsidRPr="004C6A8F" w:rsidRDefault="00A63A81" w:rsidP="004C6A8F">
      <w:pPr>
        <w:pStyle w:val="ListParagraph"/>
        <w:numPr>
          <w:ilvl w:val="0"/>
          <w:numId w:val="10"/>
        </w:numPr>
        <w:spacing w:line="276" w:lineRule="auto"/>
        <w:rPr>
          <w:b/>
          <w:bCs/>
        </w:rPr>
      </w:pPr>
      <w:r>
        <w:rPr>
          <w:b/>
          <w:bCs/>
        </w:rPr>
        <w:t>196</w:t>
      </w:r>
      <w:r w:rsidRPr="004C6A8F">
        <w:rPr>
          <w:b/>
          <w:bCs/>
        </w:rPr>
        <w:t>5 Sterling</w:t>
      </w:r>
      <w:r w:rsidRPr="004C6A8F">
        <w:rPr>
          <w:b/>
          <w:bCs/>
        </w:rPr>
        <w:tab/>
      </w:r>
      <w:r w:rsidRPr="004C6A8F">
        <w:rPr>
          <w:b/>
          <w:bCs/>
        </w:rPr>
        <w:tab/>
      </w:r>
      <w:r w:rsidRPr="004C6A8F">
        <w:rPr>
          <w:b/>
          <w:bCs/>
        </w:rPr>
        <w:tab/>
      </w:r>
      <w:r w:rsidRPr="004C6A8F">
        <w:rPr>
          <w:b/>
          <w:bCs/>
        </w:rPr>
        <w:tab/>
      </w:r>
      <w:r w:rsidRPr="004C6A8F">
        <w:rPr>
          <w:b/>
          <w:bCs/>
        </w:rPr>
        <w:tab/>
        <w:t xml:space="preserve">   2,454</w:t>
      </w:r>
      <w:r w:rsidRPr="004C6A8F">
        <w:rPr>
          <w:b/>
          <w:bCs/>
        </w:rPr>
        <w:tab/>
      </w:r>
      <w:r w:rsidRPr="004C6A8F">
        <w:rPr>
          <w:b/>
          <w:bCs/>
        </w:rPr>
        <w:tab/>
        <w:t xml:space="preserve">      541</w:t>
      </w:r>
      <w:r w:rsidRPr="004C6A8F">
        <w:rPr>
          <w:b/>
          <w:bCs/>
        </w:rPr>
        <w:tab/>
      </w:r>
      <w:r w:rsidRPr="004C6A8F">
        <w:rPr>
          <w:b/>
          <w:bCs/>
        </w:rPr>
        <w:tab/>
        <w:t xml:space="preserve"> 2,995</w:t>
      </w:r>
    </w:p>
    <w:p w14:paraId="159E30BE" w14:textId="4FA80817" w:rsidR="00A63A81" w:rsidRDefault="00A63A81" w:rsidP="00A63A81">
      <w:pPr>
        <w:pStyle w:val="ListParagraph"/>
        <w:numPr>
          <w:ilvl w:val="0"/>
          <w:numId w:val="10"/>
        </w:numPr>
        <w:spacing w:line="480" w:lineRule="auto"/>
        <w:rPr>
          <w:b/>
          <w:bCs/>
        </w:rPr>
      </w:pPr>
      <w:r>
        <w:rPr>
          <w:b/>
          <w:bCs/>
        </w:rPr>
        <w:t xml:space="preserve">1975 Ruth </w:t>
      </w:r>
      <w:proofErr w:type="spellStart"/>
      <w:r>
        <w:rPr>
          <w:b/>
          <w:bCs/>
        </w:rPr>
        <w:t>Brening</w:t>
      </w:r>
      <w:proofErr w:type="spellEnd"/>
      <w:r>
        <w:rPr>
          <w:b/>
          <w:bCs/>
        </w:rPr>
        <w:tab/>
      </w:r>
      <w:r>
        <w:rPr>
          <w:b/>
          <w:bCs/>
        </w:rPr>
        <w:tab/>
      </w:r>
      <w:r>
        <w:rPr>
          <w:b/>
          <w:bCs/>
        </w:rPr>
        <w:tab/>
      </w:r>
      <w:r>
        <w:rPr>
          <w:b/>
          <w:bCs/>
        </w:rPr>
        <w:tab/>
      </w:r>
      <w:r w:rsidR="00A102F4">
        <w:rPr>
          <w:b/>
          <w:bCs/>
        </w:rPr>
        <w:tab/>
      </w:r>
      <w:r>
        <w:rPr>
          <w:b/>
          <w:bCs/>
        </w:rPr>
        <w:t>10,435</w:t>
      </w:r>
      <w:r>
        <w:rPr>
          <w:b/>
          <w:bCs/>
        </w:rPr>
        <w:tab/>
      </w:r>
      <w:r>
        <w:rPr>
          <w:b/>
          <w:bCs/>
        </w:rPr>
        <w:tab/>
        <w:t xml:space="preserve">   4,467</w:t>
      </w:r>
      <w:r>
        <w:rPr>
          <w:b/>
          <w:bCs/>
        </w:rPr>
        <w:tab/>
      </w:r>
      <w:r>
        <w:rPr>
          <w:b/>
          <w:bCs/>
        </w:rPr>
        <w:tab/>
        <w:t>14,902</w:t>
      </w:r>
    </w:p>
    <w:p w14:paraId="29E21F4D" w14:textId="50CDFD1D" w:rsidR="00F54A01" w:rsidRPr="00F54A01" w:rsidRDefault="00F54A01" w:rsidP="00A63A81">
      <w:pPr>
        <w:pStyle w:val="ListParagraph"/>
        <w:numPr>
          <w:ilvl w:val="0"/>
          <w:numId w:val="9"/>
        </w:numPr>
        <w:rPr>
          <w:b/>
          <w:bCs/>
        </w:rPr>
      </w:pPr>
      <w:r>
        <w:t xml:space="preserve">Discussion as to whether the </w:t>
      </w:r>
      <w:proofErr w:type="gramStart"/>
      <w:r>
        <w:t>Public School</w:t>
      </w:r>
      <w:proofErr w:type="gramEnd"/>
      <w:r>
        <w:t xml:space="preserve"> Fund is restricted to use of income only or whether principal can be used.  Trust established in 1817 by Rev. Edward Sprague. While the Trust letter is silent on restrictions for School Fund, the same Trust document does place a restriction on portion of estate to be used to support the Community Church (C.</w:t>
      </w:r>
      <w:r w:rsidR="008F00D7">
        <w:t xml:space="preserve"> </w:t>
      </w:r>
      <w:r>
        <w:t xml:space="preserve">Champagne).  Recommendation to seek guidance from the Attorney General’s office.  </w:t>
      </w:r>
    </w:p>
    <w:p w14:paraId="543030A4" w14:textId="77777777" w:rsidR="00F54A01" w:rsidRPr="00F54A01" w:rsidRDefault="00F54A01" w:rsidP="00A63A81">
      <w:pPr>
        <w:pStyle w:val="ListParagraph"/>
        <w:numPr>
          <w:ilvl w:val="0"/>
          <w:numId w:val="9"/>
        </w:numPr>
        <w:rPr>
          <w:b/>
          <w:bCs/>
        </w:rPr>
      </w:pPr>
      <w:r>
        <w:t xml:space="preserve">Further discussion on characterization of 1975 Ruth </w:t>
      </w:r>
      <w:proofErr w:type="spellStart"/>
      <w:r>
        <w:t>Brening</w:t>
      </w:r>
      <w:proofErr w:type="spellEnd"/>
      <w:r>
        <w:t xml:space="preserve"> Trust Fund.  Trust document indicates use of funds to be used for benefit of children of Dublin Consolidated School, administered by Fire Company.  Charter Trust reports denote beneficiary to be Fire/Police.  F. MacMillan to research further.</w:t>
      </w:r>
    </w:p>
    <w:p w14:paraId="6F7F6CE8" w14:textId="5713AF1C" w:rsidR="00A102F4" w:rsidRPr="00A102F4" w:rsidRDefault="008F00D7" w:rsidP="00A63A81">
      <w:pPr>
        <w:pStyle w:val="ListParagraph"/>
        <w:numPr>
          <w:ilvl w:val="0"/>
          <w:numId w:val="9"/>
        </w:numPr>
        <w:rPr>
          <w:b/>
          <w:bCs/>
        </w:rPr>
      </w:pPr>
      <w:r>
        <w:t xml:space="preserve">Discussion as to number and amount of scholarship monies to be made available to Scholarship Committee </w:t>
      </w:r>
      <w:r w:rsidR="00A102F4">
        <w:t xml:space="preserve">(Mary Loftis, Balmeet Lasky, Erin Moore). </w:t>
      </w:r>
      <w:r>
        <w:t xml:space="preserve">Five applications this year. </w:t>
      </w:r>
    </w:p>
    <w:p w14:paraId="05E819FF" w14:textId="7C4B4ABF" w:rsidR="00A63A81" w:rsidRPr="008F00D7" w:rsidRDefault="008F00D7" w:rsidP="00A63A81">
      <w:pPr>
        <w:pStyle w:val="ListParagraph"/>
        <w:numPr>
          <w:ilvl w:val="0"/>
          <w:numId w:val="9"/>
        </w:numPr>
        <w:rPr>
          <w:b/>
          <w:bCs/>
        </w:rPr>
      </w:pPr>
      <w:r>
        <w:t xml:space="preserve">M. Loftis indicated not all applications would be approved; previous awards have been $1,000 each.  </w:t>
      </w:r>
      <w:r w:rsidRPr="008F00D7">
        <w:rPr>
          <w:b/>
          <w:bCs/>
        </w:rPr>
        <w:t>Motion to approve $4,000 to be made available</w:t>
      </w:r>
      <w:r w:rsidR="00F54A01" w:rsidRPr="008F00D7">
        <w:rPr>
          <w:b/>
          <w:bCs/>
        </w:rPr>
        <w:t xml:space="preserve"> </w:t>
      </w:r>
      <w:r w:rsidRPr="008F00D7">
        <w:rPr>
          <w:b/>
          <w:bCs/>
        </w:rPr>
        <w:t>for withdrawal by Scholarship Committee (C. Flynn, 2</w:t>
      </w:r>
      <w:r w:rsidRPr="008F00D7">
        <w:rPr>
          <w:b/>
          <w:bCs/>
          <w:vertAlign w:val="superscript"/>
        </w:rPr>
        <w:t>nd</w:t>
      </w:r>
      <w:r w:rsidRPr="008F00D7">
        <w:rPr>
          <w:b/>
          <w:bCs/>
        </w:rPr>
        <w:t xml:space="preserve"> C. Champagne, approved unanimously)</w:t>
      </w:r>
    </w:p>
    <w:p w14:paraId="6650991D" w14:textId="35B5990A" w:rsidR="00844F3D" w:rsidRDefault="00844F3D" w:rsidP="00E1627F">
      <w:pPr>
        <w:spacing w:after="0" w:line="240" w:lineRule="auto"/>
      </w:pPr>
    </w:p>
    <w:p w14:paraId="12BCE45C" w14:textId="77777777" w:rsidR="0075331E" w:rsidRDefault="0075331E" w:rsidP="00E1627F">
      <w:pPr>
        <w:spacing w:after="0" w:line="240" w:lineRule="auto"/>
      </w:pPr>
    </w:p>
    <w:p w14:paraId="1329BF73" w14:textId="43A25DDE" w:rsidR="008F00D7" w:rsidRDefault="008F00D7" w:rsidP="00E1627F">
      <w:pPr>
        <w:spacing w:after="0" w:line="240" w:lineRule="auto"/>
      </w:pPr>
    </w:p>
    <w:p w14:paraId="46F7E53D" w14:textId="77777777" w:rsidR="008F00D7" w:rsidRDefault="008F00D7" w:rsidP="00E1627F">
      <w:pPr>
        <w:spacing w:after="0" w:line="240" w:lineRule="auto"/>
      </w:pPr>
    </w:p>
    <w:p w14:paraId="07AD47D8" w14:textId="20B71B5C" w:rsidR="00C85BF8" w:rsidRDefault="00844F3D" w:rsidP="00C85BF8">
      <w:pPr>
        <w:pStyle w:val="ListParagraph"/>
        <w:numPr>
          <w:ilvl w:val="0"/>
          <w:numId w:val="3"/>
        </w:numPr>
        <w:spacing w:after="0" w:line="240" w:lineRule="auto"/>
        <w:rPr>
          <w:b/>
          <w:bCs/>
        </w:rPr>
      </w:pPr>
      <w:r w:rsidRPr="00844F3D">
        <w:rPr>
          <w:b/>
          <w:bCs/>
        </w:rPr>
        <w:lastRenderedPageBreak/>
        <w:t xml:space="preserve">Review of </w:t>
      </w:r>
      <w:r w:rsidR="00C85BF8">
        <w:rPr>
          <w:b/>
          <w:bCs/>
        </w:rPr>
        <w:t>Trust Funds</w:t>
      </w:r>
      <w:r w:rsidRPr="00844F3D">
        <w:rPr>
          <w:b/>
          <w:bCs/>
        </w:rPr>
        <w:t xml:space="preserve"> Performance</w:t>
      </w:r>
      <w:r w:rsidR="00C85BF8">
        <w:rPr>
          <w:b/>
          <w:bCs/>
        </w:rPr>
        <w:t xml:space="preserve"> (Bryan Sanford, Charter Trust)</w:t>
      </w:r>
    </w:p>
    <w:p w14:paraId="1DFCD2F0" w14:textId="77777777" w:rsidR="005F4D8F" w:rsidRPr="009D57A6" w:rsidRDefault="005F4D8F" w:rsidP="005F4D8F">
      <w:pPr>
        <w:autoSpaceDE w:val="0"/>
        <w:autoSpaceDN w:val="0"/>
        <w:adjustRightInd w:val="0"/>
        <w:spacing w:after="0" w:line="240" w:lineRule="auto"/>
        <w:rPr>
          <w:rFonts w:ascii="GaramondPremrPro-BdDisp" w:hAnsi="GaramondPremrPro-BdDisp" w:cs="GaramondPremrPro-BdDisp"/>
          <w:sz w:val="26"/>
          <w:szCs w:val="26"/>
          <w:u w:val="single"/>
        </w:rPr>
      </w:pPr>
      <w:r w:rsidRPr="009D57A6">
        <w:rPr>
          <w:rFonts w:ascii="GaramondPremrPro-BdDisp" w:hAnsi="GaramondPremrPro-BdDisp" w:cs="GaramondPremrPro-BdDisp"/>
          <w:sz w:val="26"/>
          <w:szCs w:val="26"/>
          <w:u w:val="single"/>
        </w:rPr>
        <w:t>Economic Environment</w:t>
      </w:r>
    </w:p>
    <w:p w14:paraId="0734F9FD" w14:textId="77777777" w:rsidR="005F4D8F" w:rsidRPr="005F4D8F" w:rsidRDefault="005F4D8F" w:rsidP="005F4D8F">
      <w:pPr>
        <w:autoSpaceDE w:val="0"/>
        <w:autoSpaceDN w:val="0"/>
        <w:adjustRightInd w:val="0"/>
        <w:spacing w:after="0" w:line="240" w:lineRule="auto"/>
        <w:rPr>
          <w:rFonts w:ascii="TimesNewRomanPS-BoldMT" w:hAnsi="TimesNewRomanPS-BoldMT" w:cs="TimesNewRomanPS-BoldMT"/>
          <w:b/>
          <w:bCs/>
        </w:rPr>
      </w:pPr>
      <w:r w:rsidRPr="005F4D8F">
        <w:rPr>
          <w:rFonts w:ascii="WarnockPro-SemiboldSubh" w:hAnsi="WarnockPro-SemiboldSubh" w:cs="WarnockPro-SemiboldSubh"/>
          <w:sz w:val="24"/>
          <w:szCs w:val="24"/>
        </w:rPr>
        <w:t xml:space="preserve">• </w:t>
      </w:r>
      <w:r w:rsidRPr="005F4D8F">
        <w:rPr>
          <w:rFonts w:ascii="TimesNewRomanPS-BoldMT" w:hAnsi="TimesNewRomanPS-BoldMT" w:cs="TimesNewRomanPS-BoldMT"/>
          <w:b/>
          <w:bCs/>
        </w:rPr>
        <w:t>US economy showing early signs of recovery.</w:t>
      </w:r>
    </w:p>
    <w:p w14:paraId="16670640" w14:textId="77777777" w:rsidR="005F4D8F" w:rsidRPr="005F4D8F" w:rsidRDefault="005F4D8F" w:rsidP="005F4D8F">
      <w:pPr>
        <w:autoSpaceDE w:val="0"/>
        <w:autoSpaceDN w:val="0"/>
        <w:adjustRightInd w:val="0"/>
        <w:spacing w:after="0" w:line="240" w:lineRule="auto"/>
        <w:rPr>
          <w:rFonts w:ascii="TimesNewRomanPSMT" w:hAnsi="TimesNewRomanPSMT" w:cs="TimesNewRomanPSMT"/>
        </w:rPr>
      </w:pPr>
      <w:r w:rsidRPr="005F4D8F">
        <w:rPr>
          <w:rFonts w:ascii="WarnockPro-Regular" w:hAnsi="WarnockPro-Regular" w:cs="WarnockPro-Regular"/>
        </w:rPr>
        <w:t xml:space="preserve">· </w:t>
      </w:r>
      <w:r w:rsidRPr="005F4D8F">
        <w:rPr>
          <w:rFonts w:ascii="TimesNewRomanPSMT" w:hAnsi="TimesNewRomanPSMT" w:cs="TimesNewRomanPSMT"/>
        </w:rPr>
        <w:t>Still a long way to go to repair damage in labor market.</w:t>
      </w:r>
    </w:p>
    <w:p w14:paraId="01DC2EB1" w14:textId="77777777" w:rsidR="005F4D8F" w:rsidRPr="005F4D8F" w:rsidRDefault="005F4D8F" w:rsidP="005F4D8F">
      <w:pPr>
        <w:autoSpaceDE w:val="0"/>
        <w:autoSpaceDN w:val="0"/>
        <w:adjustRightInd w:val="0"/>
        <w:spacing w:after="0" w:line="240" w:lineRule="auto"/>
        <w:rPr>
          <w:rFonts w:ascii="TimesNewRomanPSMT" w:hAnsi="TimesNewRomanPSMT" w:cs="TimesNewRomanPSMT"/>
        </w:rPr>
      </w:pPr>
      <w:r w:rsidRPr="005F4D8F">
        <w:rPr>
          <w:rFonts w:ascii="WarnockPro-Regular" w:hAnsi="WarnockPro-Regular" w:cs="WarnockPro-Regular"/>
        </w:rPr>
        <w:t xml:space="preserve">· </w:t>
      </w:r>
      <w:r w:rsidRPr="005F4D8F">
        <w:rPr>
          <w:rFonts w:ascii="TimesNewRomanPSMT" w:hAnsi="TimesNewRomanPSMT" w:cs="TimesNewRomanPSMT"/>
        </w:rPr>
        <w:t>Americans are saving a record chunk of their incomes.</w:t>
      </w:r>
    </w:p>
    <w:p w14:paraId="1DDC57D1" w14:textId="77777777" w:rsidR="005F4D8F" w:rsidRPr="005F4D8F" w:rsidRDefault="005F4D8F" w:rsidP="005F4D8F">
      <w:pPr>
        <w:autoSpaceDE w:val="0"/>
        <w:autoSpaceDN w:val="0"/>
        <w:adjustRightInd w:val="0"/>
        <w:spacing w:after="0" w:line="240" w:lineRule="auto"/>
        <w:rPr>
          <w:rFonts w:ascii="TimesNewRomanPSMT" w:hAnsi="TimesNewRomanPSMT" w:cs="TimesNewRomanPSMT"/>
        </w:rPr>
      </w:pPr>
      <w:r w:rsidRPr="005F4D8F">
        <w:rPr>
          <w:rFonts w:ascii="WarnockPro-Regular" w:hAnsi="WarnockPro-Regular" w:cs="WarnockPro-Regular"/>
        </w:rPr>
        <w:t xml:space="preserve">· </w:t>
      </w:r>
      <w:r w:rsidRPr="005F4D8F">
        <w:rPr>
          <w:rFonts w:ascii="TimesNewRomanPSMT" w:hAnsi="TimesNewRomanPSMT" w:cs="TimesNewRomanPSMT"/>
        </w:rPr>
        <w:t>Expect increased volatility leading up to election.</w:t>
      </w:r>
    </w:p>
    <w:p w14:paraId="2921C1F9" w14:textId="77777777" w:rsidR="005F4D8F" w:rsidRPr="005F4D8F" w:rsidRDefault="005F4D8F" w:rsidP="005F4D8F">
      <w:pPr>
        <w:autoSpaceDE w:val="0"/>
        <w:autoSpaceDN w:val="0"/>
        <w:adjustRightInd w:val="0"/>
        <w:spacing w:after="0" w:line="240" w:lineRule="auto"/>
        <w:rPr>
          <w:rFonts w:ascii="TimesNewRomanPS-BoldMT" w:hAnsi="TimesNewRomanPS-BoldMT" w:cs="TimesNewRomanPS-BoldMT"/>
          <w:b/>
          <w:bCs/>
        </w:rPr>
      </w:pPr>
      <w:r w:rsidRPr="005F4D8F">
        <w:rPr>
          <w:rFonts w:ascii="WarnockPro-SemiboldSubh" w:hAnsi="WarnockPro-SemiboldSubh" w:cs="WarnockPro-SemiboldSubh"/>
          <w:sz w:val="24"/>
          <w:szCs w:val="24"/>
        </w:rPr>
        <w:t xml:space="preserve">• </w:t>
      </w:r>
      <w:r w:rsidRPr="005F4D8F">
        <w:rPr>
          <w:rFonts w:ascii="TimesNewRomanPS-BoldMT" w:hAnsi="TimesNewRomanPS-BoldMT" w:cs="TimesNewRomanPS-BoldMT"/>
          <w:b/>
          <w:bCs/>
        </w:rPr>
        <w:t>The global economy remains sluggish.</w:t>
      </w:r>
    </w:p>
    <w:p w14:paraId="0F1B2728" w14:textId="77777777" w:rsidR="005F4D8F" w:rsidRPr="005F4D8F" w:rsidRDefault="005F4D8F" w:rsidP="005F4D8F">
      <w:pPr>
        <w:autoSpaceDE w:val="0"/>
        <w:autoSpaceDN w:val="0"/>
        <w:adjustRightInd w:val="0"/>
        <w:spacing w:after="0" w:line="240" w:lineRule="auto"/>
        <w:rPr>
          <w:rFonts w:ascii="TimesNewRomanPSMT" w:hAnsi="TimesNewRomanPSMT" w:cs="TimesNewRomanPSMT"/>
        </w:rPr>
      </w:pPr>
      <w:r w:rsidRPr="005F4D8F">
        <w:rPr>
          <w:rFonts w:ascii="WarnockPro-Regular" w:hAnsi="WarnockPro-Regular" w:cs="WarnockPro-Regular"/>
        </w:rPr>
        <w:t xml:space="preserve">· </w:t>
      </w:r>
      <w:r w:rsidRPr="005F4D8F">
        <w:rPr>
          <w:rFonts w:ascii="TimesNewRomanPSMT" w:hAnsi="TimesNewRomanPSMT" w:cs="TimesNewRomanPSMT"/>
        </w:rPr>
        <w:t>Many countries are re-opening, but some are still in the</w:t>
      </w:r>
    </w:p>
    <w:p w14:paraId="1FB9D7C4" w14:textId="77777777" w:rsidR="005F4D8F" w:rsidRPr="005F4D8F" w:rsidRDefault="005F4D8F" w:rsidP="005F4D8F">
      <w:pPr>
        <w:autoSpaceDE w:val="0"/>
        <w:autoSpaceDN w:val="0"/>
        <w:adjustRightInd w:val="0"/>
        <w:spacing w:after="0" w:line="240" w:lineRule="auto"/>
        <w:rPr>
          <w:rFonts w:ascii="TimesNewRomanPSMT" w:hAnsi="TimesNewRomanPSMT" w:cs="TimesNewRomanPSMT"/>
        </w:rPr>
      </w:pPr>
      <w:r w:rsidRPr="005F4D8F">
        <w:rPr>
          <w:rFonts w:ascii="TimesNewRomanPSMT" w:hAnsi="TimesNewRomanPSMT" w:cs="TimesNewRomanPSMT"/>
        </w:rPr>
        <w:t>midst of battling the virus.</w:t>
      </w:r>
    </w:p>
    <w:p w14:paraId="37973074" w14:textId="77777777" w:rsidR="005F4D8F" w:rsidRPr="005F4D8F" w:rsidRDefault="005F4D8F" w:rsidP="005F4D8F">
      <w:pPr>
        <w:autoSpaceDE w:val="0"/>
        <w:autoSpaceDN w:val="0"/>
        <w:adjustRightInd w:val="0"/>
        <w:spacing w:after="0" w:line="240" w:lineRule="auto"/>
        <w:rPr>
          <w:rFonts w:ascii="TimesNewRomanPSMT" w:hAnsi="TimesNewRomanPSMT" w:cs="TimesNewRomanPSMT"/>
        </w:rPr>
      </w:pPr>
      <w:r w:rsidRPr="005F4D8F">
        <w:rPr>
          <w:rFonts w:ascii="WarnockPro-Regular" w:hAnsi="WarnockPro-Regular" w:cs="WarnockPro-Regular"/>
        </w:rPr>
        <w:t xml:space="preserve">· </w:t>
      </w:r>
      <w:r w:rsidRPr="005F4D8F">
        <w:rPr>
          <w:rFonts w:ascii="TimesNewRomanPSMT" w:hAnsi="TimesNewRomanPSMT" w:cs="TimesNewRomanPSMT"/>
        </w:rPr>
        <w:t>Global oil prices have rebounded from multi-decade</w:t>
      </w:r>
    </w:p>
    <w:p w14:paraId="3E2A9919" w14:textId="77777777" w:rsidR="005F4D8F" w:rsidRPr="005F4D8F" w:rsidRDefault="005F4D8F" w:rsidP="005F4D8F">
      <w:pPr>
        <w:autoSpaceDE w:val="0"/>
        <w:autoSpaceDN w:val="0"/>
        <w:adjustRightInd w:val="0"/>
        <w:spacing w:after="0" w:line="240" w:lineRule="auto"/>
        <w:rPr>
          <w:rFonts w:ascii="TimesNewRomanPSMT" w:hAnsi="TimesNewRomanPSMT" w:cs="TimesNewRomanPSMT"/>
        </w:rPr>
      </w:pPr>
      <w:r w:rsidRPr="005F4D8F">
        <w:rPr>
          <w:rFonts w:ascii="TimesNewRomanPSMT" w:hAnsi="TimesNewRomanPSMT" w:cs="TimesNewRomanPSMT"/>
        </w:rPr>
        <w:t>lows.</w:t>
      </w:r>
    </w:p>
    <w:p w14:paraId="5042A780" w14:textId="77777777" w:rsidR="005F4D8F" w:rsidRPr="005F4D8F" w:rsidRDefault="005F4D8F" w:rsidP="005F4D8F">
      <w:pPr>
        <w:autoSpaceDE w:val="0"/>
        <w:autoSpaceDN w:val="0"/>
        <w:adjustRightInd w:val="0"/>
        <w:spacing w:after="0" w:line="240" w:lineRule="auto"/>
        <w:rPr>
          <w:rFonts w:ascii="TimesNewRomanPS-BoldMT" w:hAnsi="TimesNewRomanPS-BoldMT" w:cs="TimesNewRomanPS-BoldMT"/>
          <w:b/>
          <w:bCs/>
        </w:rPr>
      </w:pPr>
      <w:r w:rsidRPr="005F4D8F">
        <w:rPr>
          <w:rFonts w:ascii="WarnockPro-SemiboldSubh" w:hAnsi="WarnockPro-SemiboldSubh" w:cs="WarnockPro-SemiboldSubh"/>
          <w:sz w:val="24"/>
          <w:szCs w:val="24"/>
        </w:rPr>
        <w:t xml:space="preserve">• </w:t>
      </w:r>
      <w:r w:rsidRPr="005F4D8F">
        <w:rPr>
          <w:rFonts w:ascii="TimesNewRomanPS-BoldMT" w:hAnsi="TimesNewRomanPS-BoldMT" w:cs="TimesNewRomanPS-BoldMT"/>
          <w:b/>
          <w:bCs/>
        </w:rPr>
        <w:t>The Fed is acting forcefully.</w:t>
      </w:r>
    </w:p>
    <w:p w14:paraId="2820BC69" w14:textId="77777777" w:rsidR="005F4D8F" w:rsidRPr="005F4D8F" w:rsidRDefault="005F4D8F" w:rsidP="005F4D8F">
      <w:pPr>
        <w:autoSpaceDE w:val="0"/>
        <w:autoSpaceDN w:val="0"/>
        <w:adjustRightInd w:val="0"/>
        <w:spacing w:after="0" w:line="240" w:lineRule="auto"/>
        <w:rPr>
          <w:rFonts w:ascii="TimesNewRomanPSMT" w:hAnsi="TimesNewRomanPSMT" w:cs="TimesNewRomanPSMT"/>
        </w:rPr>
      </w:pPr>
      <w:r w:rsidRPr="005F4D8F">
        <w:rPr>
          <w:rFonts w:ascii="WarnockPro-Regular" w:hAnsi="WarnockPro-Regular" w:cs="WarnockPro-Regular"/>
          <w:sz w:val="24"/>
          <w:szCs w:val="24"/>
        </w:rPr>
        <w:t xml:space="preserve">· </w:t>
      </w:r>
      <w:r w:rsidRPr="005F4D8F">
        <w:rPr>
          <w:rFonts w:ascii="TimesNewRomanPSMT" w:hAnsi="TimesNewRomanPSMT" w:cs="TimesNewRomanPSMT"/>
        </w:rPr>
        <w:t>The Fed's policy rate was slashed to 0.0% in March and</w:t>
      </w:r>
    </w:p>
    <w:p w14:paraId="0AE8C9A3" w14:textId="77777777" w:rsidR="005F4D8F" w:rsidRPr="005F4D8F" w:rsidRDefault="005F4D8F" w:rsidP="005F4D8F">
      <w:pPr>
        <w:autoSpaceDE w:val="0"/>
        <w:autoSpaceDN w:val="0"/>
        <w:adjustRightInd w:val="0"/>
        <w:spacing w:after="0" w:line="240" w:lineRule="auto"/>
        <w:rPr>
          <w:rFonts w:ascii="TimesNewRomanPSMT" w:hAnsi="TimesNewRomanPSMT" w:cs="TimesNewRomanPSMT"/>
        </w:rPr>
      </w:pPr>
      <w:r w:rsidRPr="005F4D8F">
        <w:rPr>
          <w:rFonts w:ascii="TimesNewRomanPSMT" w:hAnsi="TimesNewRomanPSMT" w:cs="TimesNewRomanPSMT"/>
        </w:rPr>
        <w:t>should remain there for the foreseeable future.</w:t>
      </w:r>
    </w:p>
    <w:p w14:paraId="1F8C1C40" w14:textId="77777777" w:rsidR="005F4D8F" w:rsidRPr="005F4D8F" w:rsidRDefault="005F4D8F" w:rsidP="005F4D8F">
      <w:pPr>
        <w:autoSpaceDE w:val="0"/>
        <w:autoSpaceDN w:val="0"/>
        <w:adjustRightInd w:val="0"/>
        <w:spacing w:after="0" w:line="240" w:lineRule="auto"/>
        <w:rPr>
          <w:rFonts w:ascii="TimesNewRomanPSMT" w:hAnsi="TimesNewRomanPSMT" w:cs="TimesNewRomanPSMT"/>
        </w:rPr>
      </w:pPr>
      <w:r w:rsidRPr="005F4D8F">
        <w:rPr>
          <w:rFonts w:ascii="WarnockPro-Regular" w:hAnsi="WarnockPro-Regular" w:cs="WarnockPro-Regular"/>
          <w:sz w:val="24"/>
          <w:szCs w:val="24"/>
        </w:rPr>
        <w:t xml:space="preserve">· </w:t>
      </w:r>
      <w:r w:rsidRPr="005F4D8F">
        <w:rPr>
          <w:rFonts w:ascii="TimesNewRomanPSMT" w:hAnsi="TimesNewRomanPSMT" w:cs="TimesNewRomanPSMT"/>
        </w:rPr>
        <w:t>The Fed has established a variety of credit facilities to</w:t>
      </w:r>
    </w:p>
    <w:p w14:paraId="5D249944" w14:textId="77777777" w:rsidR="005F4D8F" w:rsidRPr="005F4D8F" w:rsidRDefault="005F4D8F" w:rsidP="005F4D8F">
      <w:pPr>
        <w:autoSpaceDE w:val="0"/>
        <w:autoSpaceDN w:val="0"/>
        <w:adjustRightInd w:val="0"/>
        <w:spacing w:after="0" w:line="240" w:lineRule="auto"/>
        <w:rPr>
          <w:rFonts w:ascii="TimesNewRomanPSMT" w:hAnsi="TimesNewRomanPSMT" w:cs="TimesNewRomanPSMT"/>
        </w:rPr>
      </w:pPr>
      <w:r w:rsidRPr="005F4D8F">
        <w:rPr>
          <w:rFonts w:ascii="TimesNewRomanPSMT" w:hAnsi="TimesNewRomanPSMT" w:cs="TimesNewRomanPSMT"/>
        </w:rPr>
        <w:t>help repair bond-market illiquidity.</w:t>
      </w:r>
    </w:p>
    <w:p w14:paraId="2EAFC683" w14:textId="77777777" w:rsidR="005F4D8F" w:rsidRPr="009D57A6" w:rsidRDefault="005F4D8F" w:rsidP="005F4D8F">
      <w:pPr>
        <w:autoSpaceDE w:val="0"/>
        <w:autoSpaceDN w:val="0"/>
        <w:adjustRightInd w:val="0"/>
        <w:spacing w:after="0" w:line="240" w:lineRule="auto"/>
        <w:rPr>
          <w:rFonts w:ascii="GaramondPremrPro-BdDisp" w:hAnsi="GaramondPremrPro-BdDisp" w:cs="GaramondPremrPro-BdDisp"/>
          <w:sz w:val="26"/>
          <w:szCs w:val="26"/>
          <w:u w:val="single"/>
        </w:rPr>
      </w:pPr>
      <w:r w:rsidRPr="009D57A6">
        <w:rPr>
          <w:rFonts w:ascii="GaramondPremrPro-BdDisp" w:hAnsi="GaramondPremrPro-BdDisp" w:cs="GaramondPremrPro-BdDisp"/>
          <w:sz w:val="26"/>
          <w:szCs w:val="26"/>
          <w:u w:val="single"/>
        </w:rPr>
        <w:t>Market Conditions</w:t>
      </w:r>
    </w:p>
    <w:p w14:paraId="285F4AB6" w14:textId="77777777" w:rsidR="005F4D8F" w:rsidRPr="005F4D8F" w:rsidRDefault="005F4D8F" w:rsidP="005F4D8F">
      <w:pPr>
        <w:autoSpaceDE w:val="0"/>
        <w:autoSpaceDN w:val="0"/>
        <w:adjustRightInd w:val="0"/>
        <w:spacing w:after="0" w:line="240" w:lineRule="auto"/>
        <w:rPr>
          <w:rFonts w:ascii="TimesNewRomanPS-BoldMT" w:hAnsi="TimesNewRomanPS-BoldMT" w:cs="TimesNewRomanPS-BoldMT"/>
          <w:b/>
          <w:bCs/>
        </w:rPr>
      </w:pPr>
      <w:r w:rsidRPr="005F4D8F">
        <w:rPr>
          <w:rFonts w:ascii="WarnockPro-SemiboldSubh" w:hAnsi="WarnockPro-SemiboldSubh" w:cs="WarnockPro-SemiboldSubh"/>
        </w:rPr>
        <w:t xml:space="preserve">• </w:t>
      </w:r>
      <w:r w:rsidRPr="005F4D8F">
        <w:rPr>
          <w:rFonts w:ascii="TimesNewRomanPS-BoldMT" w:hAnsi="TimesNewRomanPS-BoldMT" w:cs="TimesNewRomanPS-BoldMT"/>
          <w:b/>
          <w:bCs/>
        </w:rPr>
        <w:t>US stocks evidencing renewed strength.</w:t>
      </w:r>
    </w:p>
    <w:p w14:paraId="4328BC6A" w14:textId="75DDEE2A" w:rsidR="00ED362E" w:rsidRDefault="005F4D8F" w:rsidP="005F4D8F">
      <w:pPr>
        <w:autoSpaceDE w:val="0"/>
        <w:autoSpaceDN w:val="0"/>
        <w:adjustRightInd w:val="0"/>
        <w:spacing w:after="0" w:line="240" w:lineRule="auto"/>
        <w:rPr>
          <w:rFonts w:ascii="TimesNewRomanPSMT" w:hAnsi="TimesNewRomanPSMT" w:cs="TimesNewRomanPSMT"/>
        </w:rPr>
      </w:pPr>
      <w:r w:rsidRPr="005F4D8F">
        <w:rPr>
          <w:rFonts w:ascii="WarnockPro-Regular" w:hAnsi="WarnockPro-Regular" w:cs="WarnockPro-Regular"/>
        </w:rPr>
        <w:t xml:space="preserve">· </w:t>
      </w:r>
      <w:r w:rsidRPr="005F4D8F">
        <w:rPr>
          <w:rFonts w:ascii="TimesNewRomanPSMT" w:hAnsi="TimesNewRomanPSMT" w:cs="TimesNewRomanPSMT"/>
        </w:rPr>
        <w:t>The S&amp;P 500 has recovered most of its loss since</w:t>
      </w:r>
      <w:r w:rsidR="00ED362E">
        <w:rPr>
          <w:rFonts w:ascii="TimesNewRomanPSMT" w:hAnsi="TimesNewRomanPSMT" w:cs="TimesNewRomanPSMT"/>
        </w:rPr>
        <w:t xml:space="preserve"> February; now at pre-</w:t>
      </w:r>
      <w:proofErr w:type="spellStart"/>
      <w:r w:rsidR="00ED362E">
        <w:rPr>
          <w:rFonts w:ascii="TimesNewRomanPSMT" w:hAnsi="TimesNewRomanPSMT" w:cs="TimesNewRomanPSMT"/>
        </w:rPr>
        <w:t>covid</w:t>
      </w:r>
      <w:proofErr w:type="spellEnd"/>
      <w:r w:rsidR="00ED362E">
        <w:rPr>
          <w:rFonts w:ascii="TimesNewRomanPSMT" w:hAnsi="TimesNewRomanPSMT" w:cs="TimesNewRomanPSMT"/>
        </w:rPr>
        <w:t xml:space="preserve"> levels</w:t>
      </w:r>
    </w:p>
    <w:p w14:paraId="5E06A4FC" w14:textId="1EF08555" w:rsidR="00ED362E" w:rsidRPr="00ED362E" w:rsidRDefault="00ED362E" w:rsidP="00ED362E">
      <w:pPr>
        <w:pStyle w:val="ListParagraph"/>
        <w:numPr>
          <w:ilvl w:val="0"/>
          <w:numId w:val="11"/>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Disconnect between valuations and unemployment</w:t>
      </w:r>
    </w:p>
    <w:p w14:paraId="6FD9C79D" w14:textId="77777777" w:rsidR="005F4D8F" w:rsidRPr="005F4D8F" w:rsidRDefault="005F4D8F" w:rsidP="005F4D8F">
      <w:pPr>
        <w:autoSpaceDE w:val="0"/>
        <w:autoSpaceDN w:val="0"/>
        <w:adjustRightInd w:val="0"/>
        <w:spacing w:after="0" w:line="240" w:lineRule="auto"/>
        <w:rPr>
          <w:rFonts w:ascii="TimesNewRomanPSMT" w:hAnsi="TimesNewRomanPSMT" w:cs="TimesNewRomanPSMT"/>
        </w:rPr>
      </w:pPr>
      <w:r w:rsidRPr="005F4D8F">
        <w:rPr>
          <w:rFonts w:ascii="WarnockPro-Regular" w:hAnsi="WarnockPro-Regular" w:cs="WarnockPro-Regular"/>
        </w:rPr>
        <w:t xml:space="preserve">· </w:t>
      </w:r>
      <w:r w:rsidRPr="005F4D8F">
        <w:rPr>
          <w:rFonts w:ascii="TimesNewRomanPSMT" w:hAnsi="TimesNewRomanPSMT" w:cs="TimesNewRomanPSMT"/>
        </w:rPr>
        <w:t>The rebound has demonstrated broad participation, a</w:t>
      </w:r>
    </w:p>
    <w:p w14:paraId="10CBB638" w14:textId="77777777" w:rsidR="005F4D8F" w:rsidRPr="005F4D8F" w:rsidRDefault="005F4D8F" w:rsidP="005F4D8F">
      <w:pPr>
        <w:autoSpaceDE w:val="0"/>
        <w:autoSpaceDN w:val="0"/>
        <w:adjustRightInd w:val="0"/>
        <w:spacing w:after="0" w:line="240" w:lineRule="auto"/>
        <w:rPr>
          <w:rFonts w:ascii="TimesNewRomanPSMT" w:hAnsi="TimesNewRomanPSMT" w:cs="TimesNewRomanPSMT"/>
        </w:rPr>
      </w:pPr>
      <w:r w:rsidRPr="005F4D8F">
        <w:rPr>
          <w:rFonts w:ascii="TimesNewRomanPSMT" w:hAnsi="TimesNewRomanPSMT" w:cs="TimesNewRomanPSMT"/>
        </w:rPr>
        <w:t>nascent sign of market health.</w:t>
      </w:r>
    </w:p>
    <w:p w14:paraId="721A3046" w14:textId="77777777" w:rsidR="005F4D8F" w:rsidRPr="005F4D8F" w:rsidRDefault="005F4D8F" w:rsidP="005F4D8F">
      <w:pPr>
        <w:autoSpaceDE w:val="0"/>
        <w:autoSpaceDN w:val="0"/>
        <w:adjustRightInd w:val="0"/>
        <w:spacing w:after="0" w:line="240" w:lineRule="auto"/>
        <w:rPr>
          <w:rFonts w:ascii="TimesNewRomanPSMT" w:hAnsi="TimesNewRomanPSMT" w:cs="TimesNewRomanPSMT"/>
        </w:rPr>
      </w:pPr>
      <w:r w:rsidRPr="005F4D8F">
        <w:rPr>
          <w:rFonts w:ascii="WarnockPro-Regular" w:hAnsi="WarnockPro-Regular" w:cs="WarnockPro-Regular"/>
        </w:rPr>
        <w:t xml:space="preserve">· </w:t>
      </w:r>
      <w:r w:rsidRPr="005F4D8F">
        <w:rPr>
          <w:rFonts w:ascii="TimesNewRomanPSMT" w:hAnsi="TimesNewRomanPSMT" w:cs="TimesNewRomanPSMT"/>
        </w:rPr>
        <w:t>Pre-crisis leadership remains intact: large over small,</w:t>
      </w:r>
    </w:p>
    <w:p w14:paraId="71BAD487" w14:textId="77777777" w:rsidR="005F4D8F" w:rsidRPr="005F4D8F" w:rsidRDefault="005F4D8F" w:rsidP="005F4D8F">
      <w:pPr>
        <w:autoSpaceDE w:val="0"/>
        <w:autoSpaceDN w:val="0"/>
        <w:adjustRightInd w:val="0"/>
        <w:spacing w:after="0" w:line="240" w:lineRule="auto"/>
        <w:rPr>
          <w:rFonts w:ascii="TimesNewRomanPSMT" w:hAnsi="TimesNewRomanPSMT" w:cs="TimesNewRomanPSMT"/>
        </w:rPr>
      </w:pPr>
      <w:r w:rsidRPr="005F4D8F">
        <w:rPr>
          <w:rFonts w:ascii="TimesNewRomanPSMT" w:hAnsi="TimesNewRomanPSMT" w:cs="TimesNewRomanPSMT"/>
        </w:rPr>
        <w:t>growth over value, and US over rest of world.</w:t>
      </w:r>
    </w:p>
    <w:p w14:paraId="27783CD9" w14:textId="77777777" w:rsidR="005F4D8F" w:rsidRPr="005F4D8F" w:rsidRDefault="005F4D8F" w:rsidP="005F4D8F">
      <w:pPr>
        <w:autoSpaceDE w:val="0"/>
        <w:autoSpaceDN w:val="0"/>
        <w:adjustRightInd w:val="0"/>
        <w:spacing w:after="0" w:line="240" w:lineRule="auto"/>
        <w:rPr>
          <w:rFonts w:ascii="TimesNewRomanPS-BoldMT" w:hAnsi="TimesNewRomanPS-BoldMT" w:cs="TimesNewRomanPS-BoldMT"/>
          <w:b/>
          <w:bCs/>
        </w:rPr>
      </w:pPr>
      <w:r w:rsidRPr="005F4D8F">
        <w:rPr>
          <w:rFonts w:ascii="WarnockPro-SemiboldSubh" w:hAnsi="WarnockPro-SemiboldSubh" w:cs="WarnockPro-SemiboldSubh"/>
        </w:rPr>
        <w:t xml:space="preserve">• </w:t>
      </w:r>
      <w:r w:rsidRPr="005F4D8F">
        <w:rPr>
          <w:rFonts w:ascii="TimesNewRomanPS-BoldMT" w:hAnsi="TimesNewRomanPS-BoldMT" w:cs="TimesNewRomanPS-BoldMT"/>
          <w:b/>
          <w:bCs/>
        </w:rPr>
        <w:t>Global bond yields remain persistently low.</w:t>
      </w:r>
    </w:p>
    <w:p w14:paraId="4AC329C6" w14:textId="77777777" w:rsidR="005F4D8F" w:rsidRPr="005F4D8F" w:rsidRDefault="005F4D8F" w:rsidP="005F4D8F">
      <w:pPr>
        <w:autoSpaceDE w:val="0"/>
        <w:autoSpaceDN w:val="0"/>
        <w:adjustRightInd w:val="0"/>
        <w:spacing w:after="0" w:line="240" w:lineRule="auto"/>
        <w:rPr>
          <w:rFonts w:ascii="TimesNewRomanPSMT" w:hAnsi="TimesNewRomanPSMT" w:cs="TimesNewRomanPSMT"/>
        </w:rPr>
      </w:pPr>
      <w:r w:rsidRPr="005F4D8F">
        <w:rPr>
          <w:rFonts w:ascii="WarnockPro-Regular" w:hAnsi="WarnockPro-Regular" w:cs="WarnockPro-Regular"/>
        </w:rPr>
        <w:t xml:space="preserve">· </w:t>
      </w:r>
      <w:r w:rsidRPr="005F4D8F">
        <w:rPr>
          <w:rFonts w:ascii="TimesNewRomanPSMT" w:hAnsi="TimesNewRomanPSMT" w:cs="TimesNewRomanPSMT"/>
        </w:rPr>
        <w:t>Inflation expectations have plummeted on a global basis,</w:t>
      </w:r>
    </w:p>
    <w:p w14:paraId="5983AE86" w14:textId="170E884A" w:rsidR="005F4D8F" w:rsidRPr="005F4D8F" w:rsidRDefault="005F4D8F" w:rsidP="005F4D8F">
      <w:pPr>
        <w:autoSpaceDE w:val="0"/>
        <w:autoSpaceDN w:val="0"/>
        <w:adjustRightInd w:val="0"/>
        <w:spacing w:after="0" w:line="240" w:lineRule="auto"/>
        <w:rPr>
          <w:rFonts w:ascii="TimesNewRomanPSMT" w:hAnsi="TimesNewRomanPSMT" w:cs="TimesNewRomanPSMT"/>
        </w:rPr>
      </w:pPr>
      <w:r w:rsidRPr="005F4D8F">
        <w:rPr>
          <w:rFonts w:ascii="TimesNewRomanPSMT" w:hAnsi="TimesNewRomanPSMT" w:cs="TimesNewRomanPSMT"/>
        </w:rPr>
        <w:t>intensified by low oil prices and COVID-19 impact.</w:t>
      </w:r>
    </w:p>
    <w:p w14:paraId="2BCB40B1" w14:textId="77777777" w:rsidR="005F4D8F" w:rsidRPr="005F4D8F" w:rsidRDefault="005F4D8F" w:rsidP="005F4D8F">
      <w:pPr>
        <w:autoSpaceDE w:val="0"/>
        <w:autoSpaceDN w:val="0"/>
        <w:adjustRightInd w:val="0"/>
        <w:spacing w:after="0" w:line="240" w:lineRule="auto"/>
        <w:rPr>
          <w:rFonts w:ascii="TimesNewRomanPSMT" w:hAnsi="TimesNewRomanPSMT" w:cs="TimesNewRomanPSMT"/>
        </w:rPr>
      </w:pPr>
      <w:r w:rsidRPr="005F4D8F">
        <w:rPr>
          <w:rFonts w:ascii="WarnockPro-Regular" w:hAnsi="WarnockPro-Regular" w:cs="WarnockPro-Regular"/>
        </w:rPr>
        <w:t xml:space="preserve">· </w:t>
      </w:r>
      <w:r w:rsidRPr="005F4D8F">
        <w:rPr>
          <w:rFonts w:ascii="TimesNewRomanPSMT" w:hAnsi="TimesNewRomanPSMT" w:cs="TimesNewRomanPSMT"/>
        </w:rPr>
        <w:t>The US Treasury yield curve is steepening, but suggesting</w:t>
      </w:r>
    </w:p>
    <w:p w14:paraId="2F7DA35D" w14:textId="77777777" w:rsidR="005F4D8F" w:rsidRPr="005F4D8F" w:rsidRDefault="005F4D8F" w:rsidP="005F4D8F">
      <w:pPr>
        <w:autoSpaceDE w:val="0"/>
        <w:autoSpaceDN w:val="0"/>
        <w:adjustRightInd w:val="0"/>
        <w:spacing w:after="0" w:line="240" w:lineRule="auto"/>
        <w:rPr>
          <w:rFonts w:ascii="TimesNewRomanPSMT" w:hAnsi="TimesNewRomanPSMT" w:cs="TimesNewRomanPSMT"/>
        </w:rPr>
      </w:pPr>
      <w:r w:rsidRPr="005F4D8F">
        <w:rPr>
          <w:rFonts w:ascii="TimesNewRomanPSMT" w:hAnsi="TimesNewRomanPSMT" w:cs="TimesNewRomanPSMT"/>
        </w:rPr>
        <w:t>stronger economic activity ahead rather than rising</w:t>
      </w:r>
    </w:p>
    <w:p w14:paraId="01F0F131" w14:textId="77777777" w:rsidR="005F4D8F" w:rsidRPr="005F4D8F" w:rsidRDefault="005F4D8F" w:rsidP="005F4D8F">
      <w:pPr>
        <w:autoSpaceDE w:val="0"/>
        <w:autoSpaceDN w:val="0"/>
        <w:adjustRightInd w:val="0"/>
        <w:spacing w:after="0" w:line="240" w:lineRule="auto"/>
        <w:rPr>
          <w:rFonts w:ascii="TimesNewRomanPSMT" w:hAnsi="TimesNewRomanPSMT" w:cs="TimesNewRomanPSMT"/>
        </w:rPr>
      </w:pPr>
      <w:r w:rsidRPr="005F4D8F">
        <w:rPr>
          <w:rFonts w:ascii="TimesNewRomanPSMT" w:hAnsi="TimesNewRomanPSMT" w:cs="TimesNewRomanPSMT"/>
        </w:rPr>
        <w:t>inflation expectations.</w:t>
      </w:r>
    </w:p>
    <w:p w14:paraId="1361A671" w14:textId="77777777" w:rsidR="005F4D8F" w:rsidRPr="005F4D8F" w:rsidRDefault="005F4D8F" w:rsidP="005F4D8F">
      <w:pPr>
        <w:autoSpaceDE w:val="0"/>
        <w:autoSpaceDN w:val="0"/>
        <w:adjustRightInd w:val="0"/>
        <w:spacing w:after="0" w:line="240" w:lineRule="auto"/>
        <w:rPr>
          <w:rFonts w:ascii="TimesNewRomanPS-BoldMT" w:hAnsi="TimesNewRomanPS-BoldMT" w:cs="TimesNewRomanPS-BoldMT"/>
          <w:b/>
          <w:bCs/>
        </w:rPr>
      </w:pPr>
      <w:r w:rsidRPr="005F4D8F">
        <w:rPr>
          <w:rFonts w:ascii="WarnockPro-SemiboldSubh" w:hAnsi="WarnockPro-SemiboldSubh" w:cs="WarnockPro-SemiboldSubh"/>
        </w:rPr>
        <w:t xml:space="preserve">• </w:t>
      </w:r>
      <w:r w:rsidRPr="005F4D8F">
        <w:rPr>
          <w:rFonts w:ascii="TimesNewRomanPS-BoldMT" w:hAnsi="TimesNewRomanPS-BoldMT" w:cs="TimesNewRomanPS-BoldMT"/>
          <w:b/>
          <w:bCs/>
        </w:rPr>
        <w:t>The US dollar should remain strong.</w:t>
      </w:r>
    </w:p>
    <w:p w14:paraId="243AF507" w14:textId="2478A656" w:rsidR="005F4D8F" w:rsidRDefault="005F4D8F" w:rsidP="005F4D8F">
      <w:pPr>
        <w:autoSpaceDE w:val="0"/>
        <w:autoSpaceDN w:val="0"/>
        <w:adjustRightInd w:val="0"/>
        <w:spacing w:after="0" w:line="240" w:lineRule="auto"/>
        <w:rPr>
          <w:rFonts w:ascii="TimesNewRomanPSMT" w:hAnsi="TimesNewRomanPSMT" w:cs="TimesNewRomanPSMT"/>
        </w:rPr>
      </w:pPr>
      <w:r w:rsidRPr="005F4D8F">
        <w:rPr>
          <w:rFonts w:ascii="WarnockPro-Regular" w:hAnsi="WarnockPro-Regular" w:cs="WarnockPro-Regular"/>
        </w:rPr>
        <w:t xml:space="preserve">· </w:t>
      </w:r>
      <w:r w:rsidRPr="005F4D8F">
        <w:rPr>
          <w:rFonts w:ascii="TimesNewRomanPSMT" w:hAnsi="TimesNewRomanPSMT" w:cs="TimesNewRomanPSMT"/>
        </w:rPr>
        <w:t>Relative economic strength supports the US dollar.</w:t>
      </w:r>
    </w:p>
    <w:p w14:paraId="4391F713" w14:textId="77777777" w:rsidR="00ED362E" w:rsidRPr="005F4D8F" w:rsidRDefault="00ED362E" w:rsidP="005F4D8F">
      <w:pPr>
        <w:autoSpaceDE w:val="0"/>
        <w:autoSpaceDN w:val="0"/>
        <w:adjustRightInd w:val="0"/>
        <w:spacing w:after="0" w:line="240" w:lineRule="auto"/>
        <w:rPr>
          <w:rFonts w:ascii="TimesNewRomanPSMT" w:hAnsi="TimesNewRomanPSMT" w:cs="TimesNewRomanPSMT"/>
        </w:rPr>
      </w:pPr>
    </w:p>
    <w:p w14:paraId="61ECFCE8" w14:textId="3932EEC8" w:rsidR="009F0DB7" w:rsidRPr="00ED362E" w:rsidRDefault="00ED362E" w:rsidP="00ED362E">
      <w:pPr>
        <w:spacing w:after="0" w:line="240" w:lineRule="auto"/>
        <w:rPr>
          <w:b/>
          <w:bCs/>
        </w:rPr>
      </w:pPr>
      <w:r w:rsidRPr="00ED362E">
        <w:rPr>
          <w:b/>
          <w:bCs/>
        </w:rPr>
        <w:t>Cautious stance: expect to increase cash holdings from 8% to ~10%</w:t>
      </w:r>
      <w:r w:rsidR="009F0DB7" w:rsidRPr="00ED362E">
        <w:rPr>
          <w:b/>
          <w:bCs/>
        </w:rPr>
        <w:t xml:space="preserve"> </w:t>
      </w:r>
    </w:p>
    <w:p w14:paraId="2BA16E37" w14:textId="77777777" w:rsidR="006C41F3" w:rsidRPr="006C41F3" w:rsidRDefault="006C41F3" w:rsidP="006C41F3">
      <w:pPr>
        <w:spacing w:after="0" w:line="240" w:lineRule="auto"/>
        <w:rPr>
          <w:b/>
          <w:bCs/>
        </w:rPr>
      </w:pPr>
    </w:p>
    <w:p w14:paraId="51AF1F3E" w14:textId="7486B8DC" w:rsidR="006C41F3" w:rsidRDefault="006C41F3" w:rsidP="00C85BF8">
      <w:pPr>
        <w:pStyle w:val="ListParagraph"/>
        <w:numPr>
          <w:ilvl w:val="0"/>
          <w:numId w:val="3"/>
        </w:numPr>
        <w:spacing w:after="0" w:line="240" w:lineRule="auto"/>
        <w:rPr>
          <w:b/>
          <w:bCs/>
        </w:rPr>
      </w:pPr>
      <w:r>
        <w:rPr>
          <w:b/>
          <w:bCs/>
        </w:rPr>
        <w:t>Common Funds</w:t>
      </w:r>
    </w:p>
    <w:p w14:paraId="0811C3C9" w14:textId="3A1076E6" w:rsidR="005D0DB2" w:rsidRDefault="005D0DB2" w:rsidP="00C85BF8">
      <w:pPr>
        <w:pStyle w:val="ListParagraph"/>
        <w:numPr>
          <w:ilvl w:val="1"/>
          <w:numId w:val="3"/>
        </w:numPr>
        <w:spacing w:after="0" w:line="240" w:lineRule="auto"/>
      </w:pPr>
      <w:r>
        <w:t>Total fund return</w:t>
      </w:r>
      <w:r w:rsidR="009F0DB7">
        <w:t xml:space="preserve"> (loss)</w:t>
      </w:r>
      <w:r>
        <w:t xml:space="preserve"> for</w:t>
      </w:r>
      <w:r w:rsidR="00ED362E">
        <w:t xml:space="preserve"> 1Half</w:t>
      </w:r>
      <w:r w:rsidR="00E1736C">
        <w:t xml:space="preserve"> 2020</w:t>
      </w:r>
      <w:r>
        <w:t xml:space="preserve"> = </w:t>
      </w:r>
      <w:r w:rsidR="00A44796">
        <w:t>(</w:t>
      </w:r>
      <w:r w:rsidR="00ED362E">
        <w:t>.</w:t>
      </w:r>
      <w:proofErr w:type="gramStart"/>
      <w:r w:rsidR="00ED362E">
        <w:t>66</w:t>
      </w:r>
      <w:r w:rsidR="00A44796">
        <w:t>)</w:t>
      </w:r>
      <w:r>
        <w:t>%</w:t>
      </w:r>
      <w:proofErr w:type="gramEnd"/>
      <w:r>
        <w:t xml:space="preserve">  vs. a balanced 50/50 return of </w:t>
      </w:r>
      <w:r w:rsidR="00A44796">
        <w:t>(</w:t>
      </w:r>
      <w:r w:rsidR="00ED362E">
        <w:t>1.92</w:t>
      </w:r>
      <w:r w:rsidR="00A44796">
        <w:t>)</w:t>
      </w:r>
      <w:r>
        <w:t xml:space="preserve">% </w:t>
      </w:r>
    </w:p>
    <w:p w14:paraId="43EE8861" w14:textId="334B5774" w:rsidR="005D0DB2" w:rsidRDefault="005D0DB2" w:rsidP="00A44796">
      <w:pPr>
        <w:pStyle w:val="ListParagraph"/>
        <w:numPr>
          <w:ilvl w:val="1"/>
          <w:numId w:val="3"/>
        </w:numPr>
        <w:spacing w:after="0" w:line="240" w:lineRule="auto"/>
      </w:pPr>
      <w:r>
        <w:t>Equity return</w:t>
      </w:r>
      <w:r w:rsidR="009F0DB7">
        <w:t xml:space="preserve"> (loss)</w:t>
      </w:r>
      <w:r>
        <w:t xml:space="preserve">= </w:t>
      </w:r>
      <w:r w:rsidR="00A44796">
        <w:t>(</w:t>
      </w:r>
      <w:proofErr w:type="gramStart"/>
      <w:r w:rsidR="00ED362E">
        <w:t>2.24</w:t>
      </w:r>
      <w:r w:rsidR="00A44796">
        <w:t>)</w:t>
      </w:r>
      <w:r>
        <w:t>%</w:t>
      </w:r>
      <w:proofErr w:type="gramEnd"/>
      <w:r>
        <w:t xml:space="preserve"> vs. S&amp;P = </w:t>
      </w:r>
      <w:r w:rsidR="00A44796">
        <w:t>(</w:t>
      </w:r>
      <w:r w:rsidR="00ED362E">
        <w:t>3.08</w:t>
      </w:r>
      <w:r w:rsidR="00A44796">
        <w:t>)</w:t>
      </w:r>
      <w:r>
        <w:t>%; Fixed income return</w:t>
      </w:r>
      <w:r w:rsidR="009F0DB7">
        <w:t>(loss)</w:t>
      </w:r>
      <w:r>
        <w:t xml:space="preserve"> = </w:t>
      </w:r>
      <w:r w:rsidR="00ED362E">
        <w:t>4.35</w:t>
      </w:r>
      <w:r>
        <w:t xml:space="preserve">% vs. Bloomberg/Barclay’s Bond Index = </w:t>
      </w:r>
      <w:r w:rsidR="00ED362E">
        <w:t>6.14</w:t>
      </w:r>
      <w:r>
        <w:t>%</w:t>
      </w:r>
    </w:p>
    <w:p w14:paraId="281B87C2" w14:textId="7352F92F" w:rsidR="006C41F3" w:rsidRPr="006C41F3" w:rsidRDefault="006C41F3" w:rsidP="006C41F3">
      <w:pPr>
        <w:pStyle w:val="ListParagraph"/>
        <w:numPr>
          <w:ilvl w:val="0"/>
          <w:numId w:val="3"/>
        </w:numPr>
        <w:spacing w:after="0" w:line="240" w:lineRule="auto"/>
        <w:rPr>
          <w:b/>
          <w:bCs/>
        </w:rPr>
      </w:pPr>
      <w:r w:rsidRPr="006C41F3">
        <w:rPr>
          <w:b/>
          <w:bCs/>
        </w:rPr>
        <w:t>Capital Reserve Funds</w:t>
      </w:r>
    </w:p>
    <w:p w14:paraId="512192E6" w14:textId="2731B0C9" w:rsidR="00E6519D" w:rsidRPr="006C41F3" w:rsidRDefault="006C41F3" w:rsidP="006C41F3">
      <w:pPr>
        <w:pStyle w:val="ListParagraph"/>
        <w:numPr>
          <w:ilvl w:val="1"/>
          <w:numId w:val="3"/>
        </w:numPr>
        <w:spacing w:after="0" w:line="240" w:lineRule="auto"/>
        <w:rPr>
          <w:b/>
          <w:bCs/>
        </w:rPr>
      </w:pPr>
      <w:r>
        <w:t>Total Fund return for</w:t>
      </w:r>
      <w:r w:rsidR="00F0400A">
        <w:t xml:space="preserve"> 1Half</w:t>
      </w:r>
      <w:r>
        <w:t xml:space="preserve">, 2020 = </w:t>
      </w:r>
      <w:r w:rsidR="00F0400A">
        <w:t>4.08</w:t>
      </w:r>
      <w:r>
        <w:t xml:space="preserve">%   </w:t>
      </w:r>
    </w:p>
    <w:p w14:paraId="39C924EB" w14:textId="02A175A1" w:rsidR="006C41F3" w:rsidRPr="006C41F3" w:rsidRDefault="006C41F3" w:rsidP="006C41F3">
      <w:pPr>
        <w:pStyle w:val="ListParagraph"/>
        <w:numPr>
          <w:ilvl w:val="1"/>
          <w:numId w:val="3"/>
        </w:numPr>
        <w:spacing w:after="0" w:line="240" w:lineRule="auto"/>
        <w:rPr>
          <w:b/>
          <w:bCs/>
        </w:rPr>
      </w:pPr>
      <w:r>
        <w:t xml:space="preserve">Fixed Income Return = </w:t>
      </w:r>
      <w:r w:rsidR="00F0400A">
        <w:t>5.31</w:t>
      </w:r>
      <w:r>
        <w:t xml:space="preserve"> % vs. BB US Aggregate Bond Index = </w:t>
      </w:r>
      <w:r w:rsidR="00F0400A">
        <w:t>6.14</w:t>
      </w:r>
      <w:r>
        <w:t>%</w:t>
      </w:r>
    </w:p>
    <w:p w14:paraId="627BBED9" w14:textId="77777777" w:rsidR="007537F9" w:rsidRDefault="007537F9" w:rsidP="007537F9">
      <w:pPr>
        <w:spacing w:after="0" w:line="240" w:lineRule="auto"/>
      </w:pPr>
    </w:p>
    <w:p w14:paraId="193DA688" w14:textId="3A5E7D79" w:rsidR="00C85BF8" w:rsidRPr="00C85BF8" w:rsidRDefault="00313E79" w:rsidP="003F4679">
      <w:pPr>
        <w:spacing w:after="0" w:line="240" w:lineRule="auto"/>
        <w:ind w:left="720"/>
      </w:pPr>
      <w:r>
        <w:tab/>
      </w:r>
      <w:r w:rsidRPr="003F4679">
        <w:rPr>
          <w:b/>
          <w:bCs/>
        </w:rPr>
        <w:t>Common funds</w:t>
      </w:r>
      <w:r>
        <w:tab/>
      </w:r>
      <w:r>
        <w:tab/>
      </w:r>
      <w:r>
        <w:tab/>
      </w:r>
      <w:r w:rsidRPr="003F4679">
        <w:rPr>
          <w:b/>
          <w:bCs/>
        </w:rPr>
        <w:t>Equities</w:t>
      </w:r>
      <w:r>
        <w:tab/>
      </w:r>
      <w:r w:rsidRPr="003F4679">
        <w:rPr>
          <w:b/>
          <w:bCs/>
        </w:rPr>
        <w:t>Fixed Income/Cash</w:t>
      </w:r>
      <w:r w:rsidR="0061355A" w:rsidRPr="003F4679">
        <w:rPr>
          <w:b/>
          <w:bCs/>
        </w:rPr>
        <w:t xml:space="preserve">       total Funds</w:t>
      </w:r>
    </w:p>
    <w:p w14:paraId="6300F1D4" w14:textId="381FAF09" w:rsidR="00406AC8" w:rsidRDefault="00B9079F" w:rsidP="00406AC8">
      <w:pPr>
        <w:spacing w:after="0" w:line="240" w:lineRule="auto"/>
      </w:pPr>
      <w:r>
        <w:t>.</w:t>
      </w:r>
      <w:r w:rsidR="00313E79">
        <w:tab/>
      </w:r>
      <w:r w:rsidR="00313E79">
        <w:tab/>
        <w:t xml:space="preserve">   Asset Allocation:    </w:t>
      </w:r>
      <w:r w:rsidR="00313E79">
        <w:tab/>
      </w:r>
      <w:r w:rsidR="00313E79">
        <w:tab/>
        <w:t xml:space="preserve">   </w:t>
      </w:r>
      <w:r w:rsidR="00F0400A">
        <w:t>50</w:t>
      </w:r>
      <w:r w:rsidR="00B04DAF">
        <w:t xml:space="preserve">.0 </w:t>
      </w:r>
      <w:r w:rsidR="00313E79">
        <w:t>%</w:t>
      </w:r>
      <w:proofErr w:type="gramStart"/>
      <w:r w:rsidR="00313E79">
        <w:tab/>
        <w:t xml:space="preserve">  </w:t>
      </w:r>
      <w:r w:rsidR="00313E79">
        <w:tab/>
      </w:r>
      <w:proofErr w:type="gramEnd"/>
      <w:r w:rsidR="00313E79">
        <w:t xml:space="preserve"> </w:t>
      </w:r>
      <w:r w:rsidR="00B04DAF">
        <w:t>5</w:t>
      </w:r>
      <w:r w:rsidR="00F0400A">
        <w:t>0</w:t>
      </w:r>
      <w:r w:rsidR="00B04DAF">
        <w:t>.0</w:t>
      </w:r>
      <w:r w:rsidR="00313E79">
        <w:t>%</w:t>
      </w:r>
    </w:p>
    <w:p w14:paraId="7ADF71FA" w14:textId="71E2F5EE" w:rsidR="00292BCC" w:rsidRDefault="00313E79" w:rsidP="00CC28E2">
      <w:pPr>
        <w:spacing w:after="0" w:line="240" w:lineRule="auto"/>
      </w:pPr>
      <w:r>
        <w:tab/>
      </w:r>
      <w:r>
        <w:tab/>
      </w:r>
      <w:r w:rsidR="00CC28E2">
        <w:t xml:space="preserve">  </w:t>
      </w:r>
      <w:proofErr w:type="gramStart"/>
      <w:r w:rsidR="00292BCC">
        <w:t>5 year</w:t>
      </w:r>
      <w:proofErr w:type="gramEnd"/>
      <w:r w:rsidR="00292BCC">
        <w:t xml:space="preserve"> Total Funds </w:t>
      </w:r>
      <w:r w:rsidR="00C43FC5">
        <w:t>Performance</w:t>
      </w:r>
    </w:p>
    <w:p w14:paraId="2A4432EC" w14:textId="59856D09" w:rsidR="00C43FC5" w:rsidRDefault="00C43FC5" w:rsidP="00C43FC5">
      <w:pPr>
        <w:pStyle w:val="ListParagraph"/>
        <w:numPr>
          <w:ilvl w:val="1"/>
          <w:numId w:val="4"/>
        </w:numPr>
        <w:spacing w:after="0" w:line="240" w:lineRule="auto"/>
      </w:pPr>
      <w:r>
        <w:t xml:space="preserve">Beginning Market </w:t>
      </w:r>
      <w:proofErr w:type="gramStart"/>
      <w:r>
        <w:t>Value:`</w:t>
      </w:r>
      <w:proofErr w:type="gramEnd"/>
      <w:r>
        <w:tab/>
      </w:r>
      <w:r w:rsidR="000C0508">
        <w:tab/>
      </w:r>
      <w:r w:rsidR="00CC28E2">
        <w:tab/>
      </w:r>
      <w:r>
        <w:t>$1</w:t>
      </w:r>
      <w:r w:rsidR="000C0508">
        <w:t>,162,170</w:t>
      </w:r>
    </w:p>
    <w:p w14:paraId="70937FAE" w14:textId="03F91469" w:rsidR="00C43FC5" w:rsidRDefault="00C43FC5" w:rsidP="00C43FC5">
      <w:pPr>
        <w:pStyle w:val="ListParagraph"/>
        <w:numPr>
          <w:ilvl w:val="1"/>
          <w:numId w:val="4"/>
        </w:numPr>
        <w:spacing w:after="0" w:line="240" w:lineRule="auto"/>
      </w:pPr>
      <w:r>
        <w:t>Ending Market Value</w:t>
      </w:r>
      <w:r w:rsidR="00CC28E2">
        <w:t xml:space="preserve"> (</w:t>
      </w:r>
      <w:r w:rsidR="00F0400A">
        <w:t>6</w:t>
      </w:r>
      <w:r w:rsidR="00CC28E2">
        <w:t>/3</w:t>
      </w:r>
      <w:r w:rsidR="00F0400A">
        <w:t>0</w:t>
      </w:r>
      <w:r w:rsidR="00CC28E2">
        <w:t>/2020)</w:t>
      </w:r>
      <w:r>
        <w:t>:</w:t>
      </w:r>
      <w:r>
        <w:tab/>
        <w:t xml:space="preserve"> </w:t>
      </w:r>
      <w:r>
        <w:tab/>
        <w:t>$1,</w:t>
      </w:r>
      <w:r w:rsidR="00F0400A">
        <w:t>399,290</w:t>
      </w:r>
    </w:p>
    <w:p w14:paraId="77866781" w14:textId="0173C69D" w:rsidR="00C43FC5" w:rsidRDefault="00C43FC5" w:rsidP="00C43FC5">
      <w:pPr>
        <w:pStyle w:val="ListParagraph"/>
        <w:numPr>
          <w:ilvl w:val="1"/>
          <w:numId w:val="4"/>
        </w:numPr>
        <w:spacing w:after="0" w:line="240" w:lineRule="auto"/>
      </w:pPr>
      <w:r>
        <w:t>Total Return:</w:t>
      </w:r>
      <w:r>
        <w:tab/>
      </w:r>
      <w:r>
        <w:tab/>
      </w:r>
      <w:r>
        <w:tab/>
      </w:r>
      <w:r w:rsidR="00CC28E2">
        <w:tab/>
        <w:t xml:space="preserve">            </w:t>
      </w:r>
      <w:r w:rsidR="00F0400A">
        <w:t>5.66</w:t>
      </w:r>
      <w:r>
        <w:t>%</w:t>
      </w:r>
      <w:r>
        <w:tab/>
      </w:r>
    </w:p>
    <w:p w14:paraId="34D05031" w14:textId="77777777" w:rsidR="00C43FC5" w:rsidRDefault="00C43FC5" w:rsidP="00C43FC5">
      <w:pPr>
        <w:pStyle w:val="ListParagraph"/>
        <w:numPr>
          <w:ilvl w:val="0"/>
          <w:numId w:val="4"/>
        </w:numPr>
        <w:spacing w:after="0" w:line="240" w:lineRule="auto"/>
      </w:pPr>
      <w:r>
        <w:t>Review of specific investments</w:t>
      </w:r>
    </w:p>
    <w:p w14:paraId="5F919997" w14:textId="4CDBAEC8" w:rsidR="00C43FC5" w:rsidRDefault="00F0400A" w:rsidP="00F0400A">
      <w:pPr>
        <w:spacing w:after="0" w:line="240" w:lineRule="auto"/>
        <w:ind w:left="1800"/>
      </w:pPr>
      <w:r>
        <w:t>-Roper Technologies new to portfolio (automated toll booth provider)</w:t>
      </w:r>
    </w:p>
    <w:p w14:paraId="397CF733" w14:textId="17F08371" w:rsidR="00E6519D" w:rsidRDefault="009D57A6" w:rsidP="007767AD">
      <w:pPr>
        <w:spacing w:after="0" w:line="240" w:lineRule="auto"/>
        <w:ind w:left="1800"/>
      </w:pPr>
      <w:r>
        <w:t>-Fluor 3.5% corporate bond not investment grade (BBB-)noted by C. Champagne</w:t>
      </w:r>
    </w:p>
    <w:p w14:paraId="2752A402" w14:textId="77777777" w:rsidR="00E6519D" w:rsidRDefault="00E6519D" w:rsidP="00C43FC5">
      <w:pPr>
        <w:spacing w:after="0" w:line="240" w:lineRule="auto"/>
      </w:pPr>
    </w:p>
    <w:p w14:paraId="531BD05E" w14:textId="77777777" w:rsidR="00C43FC5" w:rsidRDefault="00C43FC5" w:rsidP="00C43FC5">
      <w:pPr>
        <w:spacing w:after="0" w:line="240" w:lineRule="auto"/>
        <w:rPr>
          <w:b/>
          <w:bCs/>
        </w:rPr>
      </w:pPr>
      <w:r>
        <w:rPr>
          <w:b/>
          <w:bCs/>
        </w:rPr>
        <w:t xml:space="preserve">Review of </w:t>
      </w:r>
      <w:r w:rsidRPr="00C43FC5">
        <w:rPr>
          <w:b/>
          <w:bCs/>
        </w:rPr>
        <w:t>Capital Reserve Funds</w:t>
      </w:r>
    </w:p>
    <w:p w14:paraId="3DCDC734" w14:textId="064C60DA" w:rsidR="000C0508" w:rsidRPr="000C0508" w:rsidRDefault="00C43FC5" w:rsidP="000C0508">
      <w:pPr>
        <w:spacing w:after="0" w:line="240" w:lineRule="auto"/>
        <w:rPr>
          <w:b/>
          <w:bCs/>
        </w:rPr>
      </w:pPr>
      <w:r w:rsidRPr="000C0508">
        <w:rPr>
          <w:b/>
          <w:bCs/>
        </w:rPr>
        <w:t xml:space="preserve">   Balance </w:t>
      </w:r>
      <w:r w:rsidR="00F0400A">
        <w:rPr>
          <w:b/>
          <w:bCs/>
        </w:rPr>
        <w:t>6/30/</w:t>
      </w:r>
      <w:proofErr w:type="gramStart"/>
      <w:r w:rsidR="00F0400A">
        <w:rPr>
          <w:b/>
          <w:bCs/>
        </w:rPr>
        <w:t>2020</w:t>
      </w:r>
      <w:r w:rsidRPr="000C0508">
        <w:rPr>
          <w:b/>
          <w:bCs/>
        </w:rPr>
        <w:t xml:space="preserve"> :</w:t>
      </w:r>
      <w:proofErr w:type="gramEnd"/>
      <w:r w:rsidRPr="000C0508">
        <w:rPr>
          <w:b/>
          <w:bCs/>
        </w:rPr>
        <w:t xml:space="preserve"> $1,</w:t>
      </w:r>
      <w:r w:rsidR="00F0400A">
        <w:rPr>
          <w:b/>
          <w:bCs/>
        </w:rPr>
        <w:t>150,438</w:t>
      </w:r>
      <w:r w:rsidRPr="000C0508">
        <w:rPr>
          <w:b/>
          <w:bCs/>
        </w:rPr>
        <w:tab/>
      </w:r>
    </w:p>
    <w:p w14:paraId="60F1ACEC" w14:textId="4C698E13" w:rsidR="00C41D01" w:rsidRDefault="00C41D01" w:rsidP="000C0508">
      <w:pPr>
        <w:pStyle w:val="ListParagraph"/>
        <w:numPr>
          <w:ilvl w:val="0"/>
          <w:numId w:val="6"/>
        </w:numPr>
        <w:spacing w:after="0" w:line="240" w:lineRule="auto"/>
      </w:pPr>
      <w:r w:rsidRPr="0075331E">
        <w:t>Allocation:</w:t>
      </w:r>
      <w:r w:rsidR="000C0508" w:rsidRPr="0075331E">
        <w:tab/>
      </w:r>
      <w:r w:rsidR="000C0508">
        <w:tab/>
      </w:r>
      <w:r w:rsidR="000C0508">
        <w:tab/>
      </w:r>
      <w:r w:rsidR="00F0400A" w:rsidRPr="00F0400A">
        <w:rPr>
          <w:b/>
          <w:bCs/>
        </w:rPr>
        <w:t>6/30</w:t>
      </w:r>
      <w:r w:rsidR="00F0400A" w:rsidRPr="00F0400A">
        <w:rPr>
          <w:b/>
          <w:bCs/>
        </w:rPr>
        <w:tab/>
      </w:r>
      <w:r w:rsidR="00F0400A" w:rsidRPr="00F0400A">
        <w:rPr>
          <w:b/>
          <w:bCs/>
        </w:rPr>
        <w:tab/>
        <w:t>3/31/</w:t>
      </w:r>
      <w:r w:rsidR="00F0400A">
        <w:rPr>
          <w:b/>
          <w:bCs/>
        </w:rPr>
        <w:tab/>
      </w:r>
      <w:r w:rsidR="00F0400A">
        <w:tab/>
      </w:r>
      <w:r w:rsidR="000C0508" w:rsidRPr="000C0508">
        <w:rPr>
          <w:b/>
          <w:bCs/>
        </w:rPr>
        <w:t>12/31</w:t>
      </w:r>
      <w:r w:rsidR="000C0508">
        <w:tab/>
      </w:r>
      <w:r w:rsidR="000C0508">
        <w:tab/>
      </w:r>
    </w:p>
    <w:p w14:paraId="17E80C46" w14:textId="1B87B951" w:rsidR="00C41D01" w:rsidRDefault="00C41D01" w:rsidP="00C41D01">
      <w:pPr>
        <w:pStyle w:val="ListParagraph"/>
        <w:numPr>
          <w:ilvl w:val="1"/>
          <w:numId w:val="4"/>
        </w:numPr>
        <w:spacing w:after="0" w:line="240" w:lineRule="auto"/>
      </w:pPr>
      <w:r>
        <w:t>Fixed Income</w:t>
      </w:r>
      <w:r>
        <w:tab/>
      </w:r>
      <w:r w:rsidR="00AC74EE">
        <w:t>73.5</w:t>
      </w:r>
      <w:r w:rsidR="00F0400A">
        <w:tab/>
      </w:r>
      <w:r w:rsidR="00F0400A">
        <w:tab/>
      </w:r>
      <w:r w:rsidR="00CC28E2">
        <w:t>75.8</w:t>
      </w:r>
      <w:r w:rsidR="00CC28E2">
        <w:tab/>
      </w:r>
      <w:r w:rsidR="00CC28E2">
        <w:tab/>
      </w:r>
      <w:r w:rsidR="000C0508">
        <w:t>69.9%</w:t>
      </w:r>
      <w:r w:rsidR="000C0508">
        <w:tab/>
      </w:r>
      <w:r w:rsidR="000C0508">
        <w:tab/>
      </w:r>
    </w:p>
    <w:p w14:paraId="1D7D4E68" w14:textId="5BE2CF5B" w:rsidR="00C41D01" w:rsidRDefault="00C41D01" w:rsidP="00C43FC5">
      <w:pPr>
        <w:pStyle w:val="ListParagraph"/>
        <w:numPr>
          <w:ilvl w:val="1"/>
          <w:numId w:val="4"/>
        </w:numPr>
        <w:spacing w:after="0" w:line="240" w:lineRule="auto"/>
      </w:pPr>
      <w:r>
        <w:t>Cash</w:t>
      </w:r>
      <w:r w:rsidR="00AC74EE">
        <w:tab/>
      </w:r>
      <w:r w:rsidR="00AC74EE">
        <w:tab/>
        <w:t>26.5</w:t>
      </w:r>
      <w:r>
        <w:tab/>
      </w:r>
      <w:r w:rsidR="00F0400A">
        <w:tab/>
      </w:r>
      <w:r w:rsidR="00CC28E2">
        <w:t>24.2</w:t>
      </w:r>
      <w:r w:rsidR="00CC28E2">
        <w:tab/>
      </w:r>
      <w:r w:rsidR="00CC28E2">
        <w:tab/>
      </w:r>
      <w:r w:rsidR="000C0508">
        <w:t>30.1%</w:t>
      </w:r>
      <w:r w:rsidR="000C0508">
        <w:tab/>
      </w:r>
      <w:r w:rsidR="000C0508">
        <w:tab/>
      </w:r>
    </w:p>
    <w:p w14:paraId="395DBC0B" w14:textId="77777777" w:rsidR="00C41D01" w:rsidRDefault="00C41D01" w:rsidP="00C41D01">
      <w:pPr>
        <w:spacing w:after="0" w:line="240" w:lineRule="auto"/>
        <w:ind w:left="360"/>
      </w:pPr>
    </w:p>
    <w:p w14:paraId="036E1A96" w14:textId="2FD195F8" w:rsidR="00C41D01" w:rsidRPr="0075331E" w:rsidRDefault="00C41D01" w:rsidP="00C41D01">
      <w:pPr>
        <w:pStyle w:val="ListParagraph"/>
        <w:numPr>
          <w:ilvl w:val="0"/>
          <w:numId w:val="4"/>
        </w:numPr>
        <w:spacing w:after="0" w:line="240" w:lineRule="auto"/>
      </w:pPr>
      <w:proofErr w:type="gramStart"/>
      <w:r w:rsidRPr="0075331E">
        <w:t>4 year</w:t>
      </w:r>
      <w:proofErr w:type="gramEnd"/>
      <w:r w:rsidRPr="0075331E">
        <w:t xml:space="preserve"> Performance</w:t>
      </w:r>
    </w:p>
    <w:p w14:paraId="44ADF186" w14:textId="77777777" w:rsidR="00C41D01" w:rsidRDefault="00C41D01" w:rsidP="00C41D01">
      <w:pPr>
        <w:pStyle w:val="ListParagraph"/>
        <w:numPr>
          <w:ilvl w:val="1"/>
          <w:numId w:val="4"/>
        </w:numPr>
        <w:spacing w:after="0" w:line="240" w:lineRule="auto"/>
      </w:pPr>
      <w:r w:rsidRPr="00C41D01">
        <w:t>Beginning Balance</w:t>
      </w:r>
      <w:r w:rsidRPr="00C41D01">
        <w:tab/>
        <w:t>$0</w:t>
      </w:r>
    </w:p>
    <w:p w14:paraId="2244F0E4" w14:textId="79866B78" w:rsidR="00C41D01" w:rsidRDefault="00C41D01" w:rsidP="00C41D01">
      <w:pPr>
        <w:pStyle w:val="ListParagraph"/>
        <w:numPr>
          <w:ilvl w:val="1"/>
          <w:numId w:val="4"/>
        </w:numPr>
        <w:spacing w:after="0" w:line="240" w:lineRule="auto"/>
      </w:pPr>
      <w:r>
        <w:t>Ending Balance</w:t>
      </w:r>
      <w:r>
        <w:tab/>
        <w:t>$1,</w:t>
      </w:r>
      <w:r w:rsidR="00D9587B">
        <w:t>1</w:t>
      </w:r>
      <w:r w:rsidR="00CC28E2">
        <w:t>5</w:t>
      </w:r>
      <w:r w:rsidR="009D6C8E">
        <w:t>0,438</w:t>
      </w:r>
    </w:p>
    <w:p w14:paraId="46E5B9A0" w14:textId="39F31DDD" w:rsidR="00C41D01" w:rsidRDefault="00C41D01" w:rsidP="00C41D01">
      <w:pPr>
        <w:pStyle w:val="ListParagraph"/>
        <w:numPr>
          <w:ilvl w:val="1"/>
          <w:numId w:val="4"/>
        </w:numPr>
        <w:spacing w:after="0" w:line="240" w:lineRule="auto"/>
      </w:pPr>
      <w:r>
        <w:t>Total Return</w:t>
      </w:r>
      <w:r>
        <w:tab/>
      </w:r>
      <w:r w:rsidR="00CC28E2">
        <w:t>2.</w:t>
      </w:r>
      <w:r w:rsidR="009D6C8E">
        <w:t>78</w:t>
      </w:r>
    </w:p>
    <w:p w14:paraId="1D14A507" w14:textId="00EF56D4" w:rsidR="00C41D01" w:rsidRDefault="00C41D01" w:rsidP="00C41D01">
      <w:pPr>
        <w:pStyle w:val="ListParagraph"/>
        <w:numPr>
          <w:ilvl w:val="0"/>
          <w:numId w:val="4"/>
        </w:numPr>
        <w:spacing w:after="0" w:line="240" w:lineRule="auto"/>
      </w:pPr>
      <w:r>
        <w:t>Review of specific investments</w:t>
      </w:r>
    </w:p>
    <w:p w14:paraId="78E2AF25" w14:textId="521EE987" w:rsidR="007767AD" w:rsidRDefault="007767AD" w:rsidP="007767AD">
      <w:pPr>
        <w:pStyle w:val="ListParagraph"/>
        <w:numPr>
          <w:ilvl w:val="1"/>
          <w:numId w:val="4"/>
        </w:numPr>
        <w:spacing w:after="0" w:line="240" w:lineRule="auto"/>
      </w:pPr>
      <w:r>
        <w:t>Tough market to buy in now; no mortgage bonds, only Agency bonds</w:t>
      </w:r>
    </w:p>
    <w:p w14:paraId="06F1BBE9" w14:textId="1F0A3B9B" w:rsidR="007767AD" w:rsidRDefault="007767AD" w:rsidP="007767AD">
      <w:pPr>
        <w:pStyle w:val="ListParagraph"/>
        <w:numPr>
          <w:ilvl w:val="1"/>
          <w:numId w:val="4"/>
        </w:numPr>
        <w:spacing w:after="0" w:line="240" w:lineRule="auto"/>
      </w:pPr>
      <w:r>
        <w:t xml:space="preserve">C. Champagne: request call dates be displayed in Charter report. </w:t>
      </w:r>
    </w:p>
    <w:p w14:paraId="602FFF42" w14:textId="77777777" w:rsidR="00E82142" w:rsidRDefault="00E82142" w:rsidP="00C41D01">
      <w:pPr>
        <w:spacing w:after="0" w:line="240" w:lineRule="auto"/>
      </w:pPr>
    </w:p>
    <w:p w14:paraId="08455584" w14:textId="3FE1CA04" w:rsidR="00E82142" w:rsidRPr="003F60C4" w:rsidRDefault="003F60C4" w:rsidP="003F60C4">
      <w:pPr>
        <w:spacing w:after="0" w:line="240" w:lineRule="auto"/>
        <w:rPr>
          <w:b/>
          <w:bCs/>
        </w:rPr>
      </w:pPr>
      <w:r w:rsidRPr="003F60C4">
        <w:rPr>
          <w:b/>
          <w:bCs/>
        </w:rPr>
        <w:t>Other Business</w:t>
      </w:r>
    </w:p>
    <w:p w14:paraId="59F5DE6D" w14:textId="48D38D02" w:rsidR="009D6C8E" w:rsidRDefault="00CC28E2" w:rsidP="009D6C8E">
      <w:pPr>
        <w:pStyle w:val="ListParagraph"/>
        <w:numPr>
          <w:ilvl w:val="0"/>
          <w:numId w:val="12"/>
        </w:numPr>
        <w:spacing w:after="0" w:line="240" w:lineRule="auto"/>
        <w:rPr>
          <w:b/>
          <w:bCs/>
        </w:rPr>
      </w:pPr>
      <w:r>
        <w:t>Review of allocation policy:   affirmation to remain as is</w:t>
      </w:r>
      <w:r w:rsidR="009D6C8E">
        <w:t xml:space="preserve">; annual letter Investment Policy Statement can be affirmed by voice vote, as long as no changes are made. </w:t>
      </w:r>
      <w:r w:rsidR="009D6C8E" w:rsidRPr="009D6C8E">
        <w:rPr>
          <w:b/>
          <w:bCs/>
        </w:rPr>
        <w:t>Motion to approve: C. Flynn, 2</w:t>
      </w:r>
      <w:r w:rsidR="009D6C8E" w:rsidRPr="009D6C8E">
        <w:rPr>
          <w:b/>
          <w:bCs/>
          <w:vertAlign w:val="superscript"/>
        </w:rPr>
        <w:t>nd</w:t>
      </w:r>
      <w:r w:rsidR="009D6C8E" w:rsidRPr="009D6C8E">
        <w:rPr>
          <w:b/>
          <w:bCs/>
        </w:rPr>
        <w:t xml:space="preserve"> C. Champagne; approved unanimously</w:t>
      </w:r>
    </w:p>
    <w:p w14:paraId="76D5670E" w14:textId="5A36B6A9" w:rsidR="009D6C8E" w:rsidRPr="00ED17C7" w:rsidRDefault="009D6C8E" w:rsidP="009D6C8E">
      <w:pPr>
        <w:pStyle w:val="ListParagraph"/>
        <w:numPr>
          <w:ilvl w:val="0"/>
          <w:numId w:val="12"/>
        </w:numPr>
        <w:spacing w:after="0" w:line="240" w:lineRule="auto"/>
        <w:rPr>
          <w:b/>
          <w:bCs/>
        </w:rPr>
      </w:pPr>
      <w:r>
        <w:t>C. Champagne noted that approval to withdraw funds for various requests should be approved by Trustees, not perfunctorily by Chair as previously done.  Noted and acceded to.</w:t>
      </w:r>
    </w:p>
    <w:p w14:paraId="000A629E" w14:textId="22C096C1" w:rsidR="00ED17C7" w:rsidRPr="009D6C8E" w:rsidRDefault="00ED17C7" w:rsidP="009D6C8E">
      <w:pPr>
        <w:pStyle w:val="ListParagraph"/>
        <w:numPr>
          <w:ilvl w:val="0"/>
          <w:numId w:val="12"/>
        </w:numPr>
        <w:spacing w:after="0" w:line="240" w:lineRule="auto"/>
        <w:rPr>
          <w:b/>
          <w:bCs/>
        </w:rPr>
      </w:pPr>
      <w:r>
        <w:t xml:space="preserve">Recently drafted request form </w:t>
      </w:r>
      <w:r w:rsidR="001F1770">
        <w:t xml:space="preserve">for withdrawals </w:t>
      </w:r>
      <w:r>
        <w:t>reviewed and accepted.</w:t>
      </w:r>
    </w:p>
    <w:p w14:paraId="634AB194" w14:textId="2A0E6F63" w:rsidR="00E82142" w:rsidRPr="009D6C8E" w:rsidRDefault="00E82142" w:rsidP="00C41D01">
      <w:pPr>
        <w:spacing w:after="0" w:line="240" w:lineRule="auto"/>
      </w:pPr>
    </w:p>
    <w:p w14:paraId="31470943" w14:textId="2F7F448F" w:rsidR="003F60C4" w:rsidRPr="00A102F4" w:rsidRDefault="00E82142" w:rsidP="00C41D01">
      <w:pPr>
        <w:spacing w:after="0" w:line="240" w:lineRule="auto"/>
      </w:pPr>
      <w:r w:rsidRPr="003F60C4">
        <w:rPr>
          <w:b/>
          <w:bCs/>
        </w:rPr>
        <w:t xml:space="preserve">Next Meeting:  </w:t>
      </w:r>
      <w:r w:rsidR="00A102F4">
        <w:rPr>
          <w:b/>
          <w:bCs/>
        </w:rPr>
        <w:t>October 13</w:t>
      </w:r>
      <w:r w:rsidR="003F60C4" w:rsidRPr="003F60C4">
        <w:rPr>
          <w:b/>
          <w:bCs/>
        </w:rPr>
        <w:t>, 2020</w:t>
      </w:r>
      <w:r w:rsidR="00A102F4">
        <w:rPr>
          <w:b/>
          <w:bCs/>
        </w:rPr>
        <w:t xml:space="preserve"> </w:t>
      </w:r>
      <w:r w:rsidR="00A102F4">
        <w:t>(B. Sanford may not be available, but will send out quarterly packet)</w:t>
      </w:r>
    </w:p>
    <w:p w14:paraId="2E7CFFDB" w14:textId="77777777" w:rsidR="003F60C4" w:rsidRDefault="003F60C4" w:rsidP="00C41D01">
      <w:pPr>
        <w:spacing w:after="0" w:line="240" w:lineRule="auto"/>
        <w:rPr>
          <w:b/>
          <w:bCs/>
        </w:rPr>
      </w:pPr>
    </w:p>
    <w:p w14:paraId="35641FBB" w14:textId="13B18A92" w:rsidR="003F60C4" w:rsidRDefault="003F60C4" w:rsidP="00C41D01">
      <w:pPr>
        <w:spacing w:after="0" w:line="240" w:lineRule="auto"/>
        <w:rPr>
          <w:b/>
          <w:bCs/>
        </w:rPr>
      </w:pPr>
      <w:r>
        <w:rPr>
          <w:b/>
          <w:bCs/>
        </w:rPr>
        <w:t>Respectfully Submitted,</w:t>
      </w:r>
    </w:p>
    <w:p w14:paraId="14C1D63A" w14:textId="170A95A1" w:rsidR="0012011E" w:rsidRDefault="0012011E" w:rsidP="00C41D01">
      <w:pPr>
        <w:spacing w:after="0" w:line="240" w:lineRule="auto"/>
        <w:rPr>
          <w:b/>
          <w:bCs/>
        </w:rPr>
      </w:pPr>
    </w:p>
    <w:p w14:paraId="76A8F5BF" w14:textId="040190B4" w:rsidR="003F60C4" w:rsidRDefault="003F60C4" w:rsidP="00C41D01">
      <w:pPr>
        <w:spacing w:after="0" w:line="240" w:lineRule="auto"/>
        <w:rPr>
          <w:b/>
          <w:bCs/>
        </w:rPr>
      </w:pPr>
      <w:r>
        <w:rPr>
          <w:b/>
          <w:bCs/>
        </w:rPr>
        <w:t>F.W MacMillan- Chairman</w:t>
      </w:r>
    </w:p>
    <w:p w14:paraId="4B18EC3B" w14:textId="162B7F09" w:rsidR="003F60C4" w:rsidRDefault="003F60C4" w:rsidP="00C41D01">
      <w:pPr>
        <w:spacing w:after="0" w:line="240" w:lineRule="auto"/>
        <w:rPr>
          <w:b/>
          <w:bCs/>
        </w:rPr>
      </w:pPr>
    </w:p>
    <w:p w14:paraId="08E44B89" w14:textId="5E97E14F" w:rsidR="003F60C4" w:rsidRDefault="003F60C4" w:rsidP="00C41D01">
      <w:pPr>
        <w:spacing w:after="0" w:line="240" w:lineRule="auto"/>
        <w:rPr>
          <w:b/>
          <w:bCs/>
        </w:rPr>
      </w:pPr>
    </w:p>
    <w:p w14:paraId="59C558E8" w14:textId="7472A020" w:rsidR="00406AC8" w:rsidRPr="003F60C4" w:rsidRDefault="003F60C4" w:rsidP="00C41D01">
      <w:pPr>
        <w:spacing w:after="0" w:line="240" w:lineRule="auto"/>
        <w:rPr>
          <w:b/>
          <w:bCs/>
        </w:rPr>
      </w:pPr>
      <w:r>
        <w:rPr>
          <w:b/>
          <w:bCs/>
        </w:rPr>
        <w:t>F.W. MacMillan</w:t>
      </w:r>
      <w:r>
        <w:rPr>
          <w:b/>
          <w:bCs/>
        </w:rPr>
        <w:tab/>
      </w:r>
      <w:r>
        <w:rPr>
          <w:b/>
          <w:bCs/>
        </w:rPr>
        <w:tab/>
      </w:r>
      <w:r>
        <w:rPr>
          <w:b/>
          <w:bCs/>
        </w:rPr>
        <w:tab/>
        <w:t>Christopher Flynn</w:t>
      </w:r>
      <w:r>
        <w:rPr>
          <w:b/>
          <w:bCs/>
        </w:rPr>
        <w:tab/>
      </w:r>
      <w:r>
        <w:rPr>
          <w:b/>
          <w:bCs/>
        </w:rPr>
        <w:tab/>
        <w:t>Charles Champagn</w:t>
      </w:r>
      <w:r w:rsidR="004003FF">
        <w:rPr>
          <w:b/>
          <w:bCs/>
        </w:rPr>
        <w:t>e</w:t>
      </w:r>
    </w:p>
    <w:sectPr w:rsidR="00406AC8" w:rsidRPr="003F60C4" w:rsidSect="00200163">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EC5B3" w14:textId="77777777" w:rsidR="00F214B1" w:rsidRDefault="00F214B1" w:rsidP="00200163">
      <w:pPr>
        <w:spacing w:after="0" w:line="240" w:lineRule="auto"/>
      </w:pPr>
      <w:r>
        <w:separator/>
      </w:r>
    </w:p>
  </w:endnote>
  <w:endnote w:type="continuationSeparator" w:id="0">
    <w:p w14:paraId="751A88F2" w14:textId="77777777" w:rsidR="00F214B1" w:rsidRDefault="00F214B1" w:rsidP="00200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PremrPro-BdDisp">
    <w:altName w:val="Cambria"/>
    <w:panose1 w:val="00000000000000000000"/>
    <w:charset w:val="00"/>
    <w:family w:val="roman"/>
    <w:notTrueType/>
    <w:pitch w:val="default"/>
    <w:sig w:usb0="00000003" w:usb1="00000000" w:usb2="00000000" w:usb3="00000000" w:csb0="00000001" w:csb1="00000000"/>
  </w:font>
  <w:font w:name="WarnockPro-SemiboldSubh">
    <w:altName w:val="Cambria"/>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WarnockPro-Regular">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866314"/>
      <w:docPartObj>
        <w:docPartGallery w:val="Page Numbers (Bottom of Page)"/>
        <w:docPartUnique/>
      </w:docPartObj>
    </w:sdtPr>
    <w:sdtEndPr>
      <w:rPr>
        <w:noProof/>
      </w:rPr>
    </w:sdtEndPr>
    <w:sdtContent>
      <w:p w14:paraId="481BB6D3" w14:textId="6EC48DA3" w:rsidR="00B66BCE" w:rsidRDefault="00B66B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946DAC" w14:textId="77777777" w:rsidR="00B66BCE" w:rsidRDefault="00B66B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7857942"/>
      <w:docPartObj>
        <w:docPartGallery w:val="Page Numbers (Bottom of Page)"/>
        <w:docPartUnique/>
      </w:docPartObj>
    </w:sdtPr>
    <w:sdtEndPr>
      <w:rPr>
        <w:noProof/>
      </w:rPr>
    </w:sdtEndPr>
    <w:sdtContent>
      <w:p w14:paraId="3507FB37" w14:textId="5E99660E" w:rsidR="00CF16DB" w:rsidRDefault="00CF16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86D0E1" w14:textId="77777777" w:rsidR="00CF16DB" w:rsidRDefault="00CF1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D18C6" w14:textId="77777777" w:rsidR="00F214B1" w:rsidRDefault="00F214B1" w:rsidP="00200163">
      <w:pPr>
        <w:spacing w:after="0" w:line="240" w:lineRule="auto"/>
      </w:pPr>
      <w:r>
        <w:separator/>
      </w:r>
    </w:p>
  </w:footnote>
  <w:footnote w:type="continuationSeparator" w:id="0">
    <w:p w14:paraId="04E29F39" w14:textId="77777777" w:rsidR="00F214B1" w:rsidRDefault="00F214B1" w:rsidP="00200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3E982" w14:textId="5F51501F" w:rsidR="00200163" w:rsidRPr="00406AC8" w:rsidRDefault="00200163" w:rsidP="00200163">
    <w:pPr>
      <w:spacing w:after="0" w:line="240" w:lineRule="auto"/>
      <w:jc w:val="center"/>
      <w:rPr>
        <w:b/>
        <w:bCs/>
      </w:rPr>
    </w:pPr>
    <w:r w:rsidRPr="00406AC8">
      <w:rPr>
        <w:b/>
        <w:bCs/>
      </w:rPr>
      <w:t>Town of Dublin</w:t>
    </w:r>
  </w:p>
  <w:p w14:paraId="5291E190" w14:textId="77777777" w:rsidR="00200163" w:rsidRPr="00406AC8" w:rsidRDefault="00200163" w:rsidP="00200163">
    <w:pPr>
      <w:spacing w:after="0" w:line="240" w:lineRule="auto"/>
      <w:jc w:val="center"/>
      <w:rPr>
        <w:b/>
        <w:bCs/>
      </w:rPr>
    </w:pPr>
    <w:r w:rsidRPr="00406AC8">
      <w:rPr>
        <w:b/>
        <w:bCs/>
      </w:rPr>
      <w:t>Trustees of the Trust Funds</w:t>
    </w:r>
  </w:p>
  <w:p w14:paraId="41873A23" w14:textId="77777777" w:rsidR="00200163" w:rsidRPr="00406AC8" w:rsidRDefault="00200163" w:rsidP="00200163">
    <w:pPr>
      <w:spacing w:after="0" w:line="240" w:lineRule="auto"/>
      <w:jc w:val="center"/>
      <w:rPr>
        <w:b/>
        <w:bCs/>
      </w:rPr>
    </w:pPr>
    <w:r w:rsidRPr="00406AC8">
      <w:rPr>
        <w:b/>
        <w:bCs/>
      </w:rPr>
      <w:t>Meeting Minutes</w:t>
    </w:r>
  </w:p>
  <w:p w14:paraId="7BCE2EF9" w14:textId="602C2AED" w:rsidR="00200163" w:rsidRDefault="0018441D" w:rsidP="00200163">
    <w:pPr>
      <w:spacing w:after="0" w:line="240" w:lineRule="auto"/>
      <w:jc w:val="center"/>
      <w:rPr>
        <w:b/>
        <w:bCs/>
      </w:rPr>
    </w:pPr>
    <w:r>
      <w:rPr>
        <w:b/>
        <w:bCs/>
      </w:rPr>
      <w:t>July 14</w:t>
    </w:r>
    <w:r w:rsidR="009354ED">
      <w:rPr>
        <w:b/>
        <w:bCs/>
      </w:rPr>
      <w:t xml:space="preserve">, </w:t>
    </w:r>
    <w:r>
      <w:rPr>
        <w:b/>
        <w:bCs/>
      </w:rPr>
      <w:t>202</w:t>
    </w:r>
    <w:r w:rsidR="009354ED">
      <w:rPr>
        <w:b/>
        <w:bCs/>
      </w:rPr>
      <w:t>0</w:t>
    </w:r>
  </w:p>
  <w:p w14:paraId="758343BB" w14:textId="77777777" w:rsidR="00AA5BB8" w:rsidRDefault="00DB1305" w:rsidP="00DB1305">
    <w:pPr>
      <w:spacing w:after="0" w:line="240" w:lineRule="auto"/>
      <w:jc w:val="center"/>
      <w:rPr>
        <w:b/>
        <w:bCs/>
      </w:rPr>
    </w:pPr>
    <w:r>
      <w:rPr>
        <w:b/>
        <w:bCs/>
      </w:rPr>
      <w:t xml:space="preserve">Meeting Conducted via </w:t>
    </w:r>
    <w:r w:rsidR="0018441D">
      <w:rPr>
        <w:b/>
        <w:bCs/>
      </w:rPr>
      <w:t xml:space="preserve">Zoom </w:t>
    </w:r>
  </w:p>
  <w:p w14:paraId="3A8B0BEB" w14:textId="5AC292B6" w:rsidR="00DB1305" w:rsidRDefault="00DB1305" w:rsidP="00DB1305">
    <w:pPr>
      <w:spacing w:after="0" w:line="240" w:lineRule="auto"/>
      <w:jc w:val="center"/>
      <w:rPr>
        <w:b/>
        <w:bCs/>
      </w:rPr>
    </w:pPr>
    <w:r>
      <w:rPr>
        <w:b/>
        <w:bCs/>
      </w:rPr>
      <w:t>Video Conferencing</w:t>
    </w:r>
  </w:p>
  <w:p w14:paraId="0354FE3B" w14:textId="77777777" w:rsidR="00DB1305" w:rsidRDefault="00DB1305" w:rsidP="00DB1305">
    <w:pPr>
      <w:spacing w:after="0" w:line="240" w:lineRule="auto"/>
      <w:jc w:val="center"/>
    </w:pPr>
    <w:r>
      <w:rPr>
        <w:b/>
        <w:bCs/>
      </w:rPr>
      <w:t>Due to Coronavirus Restrictions</w:t>
    </w:r>
  </w:p>
  <w:p w14:paraId="2203E13D" w14:textId="77777777" w:rsidR="00DB1305" w:rsidRDefault="00DB1305" w:rsidP="00200163">
    <w:pPr>
      <w:spacing w:after="0" w:line="240" w:lineRule="auto"/>
      <w:jc w:val="center"/>
      <w:rPr>
        <w:b/>
        <w:bCs/>
      </w:rPr>
    </w:pPr>
  </w:p>
  <w:p w14:paraId="2637A97C" w14:textId="77777777" w:rsidR="00200163" w:rsidRDefault="002001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4ABF8" w14:textId="607383B6" w:rsidR="00200163" w:rsidRDefault="00F214B1">
    <w:pPr>
      <w:pStyle w:val="Header"/>
    </w:pPr>
    <w:sdt>
      <w:sdtPr>
        <w:id w:val="968752352"/>
        <w:placeholder>
          <w:docPart w:val="4B60C66BC5FB49CCB1F9AA04E78E3747"/>
        </w:placeholder>
        <w:temporary/>
        <w:showingPlcHdr/>
        <w15:appearance w15:val="hidden"/>
      </w:sdtPr>
      <w:sdtEndPr/>
      <w:sdtContent>
        <w:r w:rsidR="00200163">
          <w:t>[Type here]</w:t>
        </w:r>
      </w:sdtContent>
    </w:sdt>
  </w:p>
  <w:p w14:paraId="6EBC7735" w14:textId="77777777" w:rsidR="00200163" w:rsidRPr="00406AC8" w:rsidRDefault="00200163" w:rsidP="00200163">
    <w:pPr>
      <w:spacing w:after="0" w:line="240" w:lineRule="auto"/>
      <w:jc w:val="center"/>
      <w:rPr>
        <w:b/>
        <w:bCs/>
      </w:rPr>
    </w:pPr>
    <w:r w:rsidRPr="00406AC8">
      <w:rPr>
        <w:b/>
        <w:bCs/>
      </w:rPr>
      <w:t>Town of Dublin</w:t>
    </w:r>
  </w:p>
  <w:p w14:paraId="4F3617ED" w14:textId="7DCF5932" w:rsidR="00200163" w:rsidRPr="00406AC8" w:rsidRDefault="008B05FD" w:rsidP="008B05FD">
    <w:pPr>
      <w:tabs>
        <w:tab w:val="left" w:pos="2923"/>
        <w:tab w:val="center" w:pos="4680"/>
      </w:tabs>
      <w:spacing w:after="0" w:line="240" w:lineRule="auto"/>
      <w:rPr>
        <w:b/>
        <w:bCs/>
      </w:rPr>
    </w:pPr>
    <w:r>
      <w:rPr>
        <w:b/>
        <w:bCs/>
      </w:rPr>
      <w:tab/>
    </w:r>
    <w:r>
      <w:rPr>
        <w:b/>
        <w:bCs/>
      </w:rPr>
      <w:tab/>
    </w:r>
    <w:r w:rsidR="00200163" w:rsidRPr="00406AC8">
      <w:rPr>
        <w:b/>
        <w:bCs/>
      </w:rPr>
      <w:t>Trustees of the Trust Funds</w:t>
    </w:r>
  </w:p>
  <w:p w14:paraId="6940B9AF" w14:textId="7D0C2860" w:rsidR="00200163" w:rsidRPr="00406AC8" w:rsidRDefault="00C15320" w:rsidP="00C15320">
    <w:pPr>
      <w:tabs>
        <w:tab w:val="left" w:pos="2590"/>
        <w:tab w:val="center" w:pos="4680"/>
      </w:tabs>
      <w:spacing w:after="0" w:line="240" w:lineRule="auto"/>
      <w:rPr>
        <w:b/>
        <w:bCs/>
      </w:rPr>
    </w:pPr>
    <w:r>
      <w:rPr>
        <w:b/>
        <w:bCs/>
      </w:rPr>
      <w:tab/>
    </w:r>
    <w:r>
      <w:rPr>
        <w:b/>
        <w:bCs/>
      </w:rPr>
      <w:tab/>
    </w:r>
    <w:r w:rsidR="00200163" w:rsidRPr="00406AC8">
      <w:rPr>
        <w:b/>
        <w:bCs/>
      </w:rPr>
      <w:t>Meeting Minutes</w:t>
    </w:r>
  </w:p>
  <w:p w14:paraId="43398FB8" w14:textId="3F27D060" w:rsidR="00200163" w:rsidRDefault="0018441D" w:rsidP="009354ED">
    <w:pPr>
      <w:spacing w:after="0" w:line="240" w:lineRule="auto"/>
      <w:jc w:val="center"/>
      <w:rPr>
        <w:b/>
        <w:bCs/>
      </w:rPr>
    </w:pPr>
    <w:r>
      <w:rPr>
        <w:b/>
        <w:bCs/>
      </w:rPr>
      <w:t>July 14</w:t>
    </w:r>
    <w:r w:rsidR="006537A0">
      <w:rPr>
        <w:b/>
        <w:bCs/>
      </w:rPr>
      <w:t>, 20</w:t>
    </w:r>
    <w:r w:rsidR="009354ED">
      <w:rPr>
        <w:b/>
        <w:bCs/>
      </w:rPr>
      <w:t>20</w:t>
    </w:r>
  </w:p>
  <w:p w14:paraId="7B1B03AE" w14:textId="283B52DD" w:rsidR="00E1736C" w:rsidRDefault="00E1736C" w:rsidP="009354ED">
    <w:pPr>
      <w:spacing w:after="0" w:line="240" w:lineRule="auto"/>
      <w:jc w:val="center"/>
      <w:rPr>
        <w:b/>
        <w:bCs/>
      </w:rPr>
    </w:pPr>
    <w:bookmarkStart w:id="0" w:name="_Hlk39141825"/>
    <w:bookmarkStart w:id="1" w:name="_Hlk39141826"/>
    <w:r>
      <w:rPr>
        <w:b/>
        <w:bCs/>
      </w:rPr>
      <w:t xml:space="preserve">Meeting Conducted via </w:t>
    </w:r>
    <w:r w:rsidR="0018441D">
      <w:rPr>
        <w:b/>
        <w:bCs/>
      </w:rPr>
      <w:t xml:space="preserve">Zoom </w:t>
    </w:r>
    <w:r>
      <w:rPr>
        <w:b/>
        <w:bCs/>
      </w:rPr>
      <w:t>Video Conferencing</w:t>
    </w:r>
  </w:p>
  <w:p w14:paraId="2BB1B749" w14:textId="446EE4A4" w:rsidR="00E1736C" w:rsidRDefault="00E1736C" w:rsidP="009354ED">
    <w:pPr>
      <w:spacing w:after="0" w:line="240" w:lineRule="auto"/>
      <w:jc w:val="center"/>
    </w:pPr>
    <w:r>
      <w:rPr>
        <w:b/>
        <w:bCs/>
      </w:rPr>
      <w:t>Due to Coronavirus Restrictions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6511B"/>
    <w:multiLevelType w:val="hybridMultilevel"/>
    <w:tmpl w:val="6EB6D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1B6D21"/>
    <w:multiLevelType w:val="hybridMultilevel"/>
    <w:tmpl w:val="ABDA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7695D"/>
    <w:multiLevelType w:val="hybridMultilevel"/>
    <w:tmpl w:val="E0C6B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B9324C"/>
    <w:multiLevelType w:val="hybridMultilevel"/>
    <w:tmpl w:val="F064C2A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C8949296">
      <w:numFmt w:val="bullet"/>
      <w:lvlText w:val="·"/>
      <w:lvlJc w:val="left"/>
      <w:pPr>
        <w:ind w:left="3240" w:hanging="360"/>
      </w:pPr>
      <w:rPr>
        <w:rFonts w:ascii="Calibri" w:eastAsiaTheme="minorHAnsi" w:hAnsi="Calibri"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6C42CD"/>
    <w:multiLevelType w:val="hybridMultilevel"/>
    <w:tmpl w:val="A81EFE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B3A0A98"/>
    <w:multiLevelType w:val="hybridMultilevel"/>
    <w:tmpl w:val="1D2461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B16575"/>
    <w:multiLevelType w:val="hybridMultilevel"/>
    <w:tmpl w:val="1FA69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958DC"/>
    <w:multiLevelType w:val="hybridMultilevel"/>
    <w:tmpl w:val="62166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F31A7E"/>
    <w:multiLevelType w:val="hybridMultilevel"/>
    <w:tmpl w:val="CCE038C6"/>
    <w:lvl w:ilvl="0" w:tplc="C894929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1056A5"/>
    <w:multiLevelType w:val="hybridMultilevel"/>
    <w:tmpl w:val="62421DBC"/>
    <w:lvl w:ilvl="0" w:tplc="04090005">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0" w15:restartNumberingAfterBreak="0">
    <w:nsid w:val="4D464062"/>
    <w:multiLevelType w:val="hybridMultilevel"/>
    <w:tmpl w:val="7A3A77D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54E49A3"/>
    <w:multiLevelType w:val="hybridMultilevel"/>
    <w:tmpl w:val="BE100F0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4"/>
  </w:num>
  <w:num w:numId="5">
    <w:abstractNumId w:val="2"/>
  </w:num>
  <w:num w:numId="6">
    <w:abstractNumId w:val="10"/>
  </w:num>
  <w:num w:numId="7">
    <w:abstractNumId w:val="0"/>
  </w:num>
  <w:num w:numId="8">
    <w:abstractNumId w:val="1"/>
  </w:num>
  <w:num w:numId="9">
    <w:abstractNumId w:val="11"/>
  </w:num>
  <w:num w:numId="10">
    <w:abstractNumId w:val="5"/>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AC8"/>
    <w:rsid w:val="00060E9F"/>
    <w:rsid w:val="000C0508"/>
    <w:rsid w:val="000F3F1B"/>
    <w:rsid w:val="0012011E"/>
    <w:rsid w:val="0018441D"/>
    <w:rsid w:val="001B1D8D"/>
    <w:rsid w:val="001F1770"/>
    <w:rsid w:val="00200163"/>
    <w:rsid w:val="00200CDD"/>
    <w:rsid w:val="00236314"/>
    <w:rsid w:val="00283845"/>
    <w:rsid w:val="00292BCC"/>
    <w:rsid w:val="002D4118"/>
    <w:rsid w:val="00311B87"/>
    <w:rsid w:val="00313E79"/>
    <w:rsid w:val="00325C59"/>
    <w:rsid w:val="003F4679"/>
    <w:rsid w:val="003F60C4"/>
    <w:rsid w:val="004003FF"/>
    <w:rsid w:val="00406AC8"/>
    <w:rsid w:val="0042718C"/>
    <w:rsid w:val="00471977"/>
    <w:rsid w:val="004917DC"/>
    <w:rsid w:val="004C6A8F"/>
    <w:rsid w:val="005B1466"/>
    <w:rsid w:val="005D0DB2"/>
    <w:rsid w:val="005F4D8F"/>
    <w:rsid w:val="0061355A"/>
    <w:rsid w:val="00652CDF"/>
    <w:rsid w:val="006537A0"/>
    <w:rsid w:val="00665A5B"/>
    <w:rsid w:val="006C41F3"/>
    <w:rsid w:val="0075331E"/>
    <w:rsid w:val="007537F9"/>
    <w:rsid w:val="0075668C"/>
    <w:rsid w:val="007767AD"/>
    <w:rsid w:val="00844F3D"/>
    <w:rsid w:val="008B05FD"/>
    <w:rsid w:val="008D49F7"/>
    <w:rsid w:val="008F00D7"/>
    <w:rsid w:val="009354ED"/>
    <w:rsid w:val="009C4A28"/>
    <w:rsid w:val="009D57A6"/>
    <w:rsid w:val="009D6C8E"/>
    <w:rsid w:val="009F0DB7"/>
    <w:rsid w:val="00A102F4"/>
    <w:rsid w:val="00A44796"/>
    <w:rsid w:val="00A63A81"/>
    <w:rsid w:val="00A72E71"/>
    <w:rsid w:val="00A77696"/>
    <w:rsid w:val="00AA5BB8"/>
    <w:rsid w:val="00AC74EE"/>
    <w:rsid w:val="00B00699"/>
    <w:rsid w:val="00B04DAF"/>
    <w:rsid w:val="00B66BCE"/>
    <w:rsid w:val="00B863D6"/>
    <w:rsid w:val="00B9079F"/>
    <w:rsid w:val="00BF6C74"/>
    <w:rsid w:val="00C052E4"/>
    <w:rsid w:val="00C15320"/>
    <w:rsid w:val="00C41D01"/>
    <w:rsid w:val="00C43FC5"/>
    <w:rsid w:val="00C85BF8"/>
    <w:rsid w:val="00C92A06"/>
    <w:rsid w:val="00CC28E2"/>
    <w:rsid w:val="00CF16DB"/>
    <w:rsid w:val="00D02F44"/>
    <w:rsid w:val="00D9587B"/>
    <w:rsid w:val="00D958AA"/>
    <w:rsid w:val="00DA386D"/>
    <w:rsid w:val="00DB1305"/>
    <w:rsid w:val="00E1627F"/>
    <w:rsid w:val="00E1736C"/>
    <w:rsid w:val="00E2308A"/>
    <w:rsid w:val="00E466DD"/>
    <w:rsid w:val="00E63EB4"/>
    <w:rsid w:val="00E6519D"/>
    <w:rsid w:val="00E82142"/>
    <w:rsid w:val="00ED17C7"/>
    <w:rsid w:val="00ED362E"/>
    <w:rsid w:val="00F0400A"/>
    <w:rsid w:val="00F07089"/>
    <w:rsid w:val="00F214B1"/>
    <w:rsid w:val="00F54A01"/>
    <w:rsid w:val="00F65241"/>
    <w:rsid w:val="00F76532"/>
    <w:rsid w:val="00FA1D11"/>
    <w:rsid w:val="00FC3543"/>
    <w:rsid w:val="00FD4AE5"/>
    <w:rsid w:val="00FD6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DBE45"/>
  <w15:chartTrackingRefBased/>
  <w15:docId w15:val="{492C1C4B-66FC-40E4-AEC3-E900DBEB1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AC8"/>
    <w:pPr>
      <w:ind w:left="720"/>
      <w:contextualSpacing/>
    </w:pPr>
  </w:style>
  <w:style w:type="paragraph" w:styleId="Header">
    <w:name w:val="header"/>
    <w:basedOn w:val="Normal"/>
    <w:link w:val="HeaderChar"/>
    <w:uiPriority w:val="99"/>
    <w:unhideWhenUsed/>
    <w:rsid w:val="00200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163"/>
  </w:style>
  <w:style w:type="paragraph" w:styleId="Footer">
    <w:name w:val="footer"/>
    <w:basedOn w:val="Normal"/>
    <w:link w:val="FooterChar"/>
    <w:uiPriority w:val="99"/>
    <w:unhideWhenUsed/>
    <w:rsid w:val="00200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163"/>
  </w:style>
  <w:style w:type="paragraph" w:styleId="BalloonText">
    <w:name w:val="Balloon Text"/>
    <w:basedOn w:val="Normal"/>
    <w:link w:val="BalloonTextChar"/>
    <w:uiPriority w:val="99"/>
    <w:semiHidden/>
    <w:unhideWhenUsed/>
    <w:rsid w:val="00CF16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6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B60C66BC5FB49CCB1F9AA04E78E3747"/>
        <w:category>
          <w:name w:val="General"/>
          <w:gallery w:val="placeholder"/>
        </w:category>
        <w:types>
          <w:type w:val="bbPlcHdr"/>
        </w:types>
        <w:behaviors>
          <w:behavior w:val="content"/>
        </w:behaviors>
        <w:guid w:val="{18C63434-AAB6-4BAB-8785-CED49E1FF9B7}"/>
      </w:docPartPr>
      <w:docPartBody>
        <w:p w:rsidR="00FB59DB" w:rsidRDefault="00400348" w:rsidP="00400348">
          <w:pPr>
            <w:pStyle w:val="4B60C66BC5FB49CCB1F9AA04E78E3747"/>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PremrPro-BdDisp">
    <w:altName w:val="Cambria"/>
    <w:panose1 w:val="00000000000000000000"/>
    <w:charset w:val="00"/>
    <w:family w:val="roman"/>
    <w:notTrueType/>
    <w:pitch w:val="default"/>
    <w:sig w:usb0="00000003" w:usb1="00000000" w:usb2="00000000" w:usb3="00000000" w:csb0="00000001" w:csb1="00000000"/>
  </w:font>
  <w:font w:name="WarnockPro-SemiboldSubh">
    <w:altName w:val="Cambria"/>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WarnockPro-Regular">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348"/>
    <w:rsid w:val="000448DE"/>
    <w:rsid w:val="000636F1"/>
    <w:rsid w:val="00133603"/>
    <w:rsid w:val="00400348"/>
    <w:rsid w:val="00491D94"/>
    <w:rsid w:val="005A0F06"/>
    <w:rsid w:val="00606FE0"/>
    <w:rsid w:val="007A0CF6"/>
    <w:rsid w:val="0080217B"/>
    <w:rsid w:val="00832144"/>
    <w:rsid w:val="008A5F3F"/>
    <w:rsid w:val="008D333D"/>
    <w:rsid w:val="00930F2C"/>
    <w:rsid w:val="00D81DD5"/>
    <w:rsid w:val="00EE0864"/>
    <w:rsid w:val="00FB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60C66BC5FB49CCB1F9AA04E78E3747">
    <w:name w:val="4B60C66BC5FB49CCB1F9AA04E78E3747"/>
    <w:rsid w:val="004003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EE16384-006D-4791-8153-48D224E6ECD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9CFB1-2BD0-410F-80C8-2236782F7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MacMillan</dc:creator>
  <cp:keywords/>
  <dc:description/>
  <cp:lastModifiedBy>Frederick MacMillan</cp:lastModifiedBy>
  <cp:revision>14</cp:revision>
  <cp:lastPrinted>2019-10-23T01:57:00Z</cp:lastPrinted>
  <dcterms:created xsi:type="dcterms:W3CDTF">2020-07-20T14:51:00Z</dcterms:created>
  <dcterms:modified xsi:type="dcterms:W3CDTF">2020-10-20T02:15:00Z</dcterms:modified>
</cp:coreProperties>
</file>